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5AAE0" w14:textId="77777777" w:rsidR="001417B3" w:rsidRPr="007A387C" w:rsidRDefault="001417B3" w:rsidP="001417B3">
      <w:pPr>
        <w:pStyle w:val="Series"/>
      </w:pPr>
      <w:bookmarkStart w:id="0" w:name="_Toc156997177"/>
      <w:bookmarkStart w:id="1" w:name="_Toc164692857"/>
      <w:bookmarkStart w:id="2" w:name="_Toc178168676"/>
      <w:bookmarkStart w:id="3" w:name="_Toc181888167"/>
      <w:bookmarkStart w:id="4" w:name="_Ref187857379"/>
      <w:bookmarkStart w:id="5" w:name="_Toc192259361"/>
      <w:bookmarkStart w:id="6" w:name="_Toc110346723"/>
      <w:bookmarkStart w:id="7" w:name="_Hlk108699961"/>
      <w:r w:rsidRPr="007A387C">
        <w:t>NIST Special Publication 800</w:t>
      </w:r>
    </w:p>
    <w:p w14:paraId="422931B6" w14:textId="77777777" w:rsidR="001417B3" w:rsidRDefault="001417B3" w:rsidP="001417B3">
      <w:pPr>
        <w:pStyle w:val="Series"/>
      </w:pPr>
      <w:r w:rsidRPr="007A387C">
        <w:t>NIST SP 800-18r2 ipd</w:t>
      </w:r>
    </w:p>
    <w:p w14:paraId="4164E0E5" w14:textId="77777777" w:rsidR="001417B3" w:rsidRDefault="001417B3" w:rsidP="001417B3">
      <w:pPr>
        <w:pStyle w:val="Series"/>
      </w:pPr>
      <w:r>
        <w:t>Supplemental Material</w:t>
      </w:r>
    </w:p>
    <w:p w14:paraId="5614797F" w14:textId="244AAC71" w:rsidR="001417B3" w:rsidRDefault="001417B3" w:rsidP="001417B3">
      <w:pPr>
        <w:pStyle w:val="ReportTitle"/>
      </w:pPr>
      <w:r w:rsidRPr="001417B3">
        <w:t>Cybersecurity Supply Chain Risk Management Plan Outline Example</w:t>
      </w:r>
    </w:p>
    <w:p w14:paraId="6A85E1D7" w14:textId="3C660183" w:rsidR="001417B3" w:rsidRDefault="00181D57" w:rsidP="001417B3">
      <w:pPr>
        <w:pStyle w:val="ReportDate"/>
      </w:pPr>
      <w:r>
        <w:t>June</w:t>
      </w:r>
      <w:r w:rsidR="001417B3" w:rsidRPr="005210DC">
        <w:t xml:space="preserve"> 2025</w:t>
      </w:r>
    </w:p>
    <w:p w14:paraId="2D35D3BE" w14:textId="77777777" w:rsidR="001417B3" w:rsidRDefault="001417B3" w:rsidP="001417B3">
      <w:pPr>
        <w:pStyle w:val="BodyText"/>
      </w:pPr>
    </w:p>
    <w:p w14:paraId="0508E350" w14:textId="77777777" w:rsidR="001417B3" w:rsidRDefault="001417B3" w:rsidP="001417B3">
      <w:pPr>
        <w:pStyle w:val="Heading1"/>
        <w:numPr>
          <w:ilvl w:val="0"/>
          <w:numId w:val="0"/>
        </w:numPr>
        <w:ind w:left="720" w:hanging="720"/>
        <w:sectPr w:rsidR="001417B3" w:rsidSect="001417B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bookmarkEnd w:id="0"/>
    <w:bookmarkEnd w:id="1"/>
    <w:bookmarkEnd w:id="2"/>
    <w:bookmarkEnd w:id="3"/>
    <w:bookmarkEnd w:id="4"/>
    <w:bookmarkEnd w:id="5"/>
    <w:p w14:paraId="7012A816" w14:textId="6B787903" w:rsidR="001F3636" w:rsidRDefault="001F3636" w:rsidP="00957727">
      <w:pPr>
        <w:pStyle w:val="BodyText"/>
      </w:pPr>
      <w:r w:rsidRPr="00957727">
        <w:lastRenderedPageBreak/>
        <w:t>Th</w:t>
      </w:r>
      <w:r w:rsidR="008A4B75" w:rsidRPr="00957727">
        <w:t>i</w:t>
      </w:r>
      <w:r w:rsidR="008A4B75">
        <w:t>s example</w:t>
      </w:r>
      <w:r>
        <w:t xml:space="preserve"> </w:t>
      </w:r>
      <w:r w:rsidR="00B3086C" w:rsidRPr="00B3086C">
        <w:t>cybersecurity supply chain risk management</w:t>
      </w:r>
      <w:r w:rsidR="00B3086C" w:rsidRPr="00B3086C" w:rsidDel="008A4B75">
        <w:t xml:space="preserve"> </w:t>
      </w:r>
      <w:r w:rsidR="0081264A">
        <w:t>(</w:t>
      </w:r>
      <w:r>
        <w:t>C</w:t>
      </w:r>
      <w:r w:rsidR="00C3245B">
        <w:noBreakHyphen/>
      </w:r>
      <w:r>
        <w:t>SCRM</w:t>
      </w:r>
      <w:r w:rsidR="0081264A">
        <w:t>)</w:t>
      </w:r>
      <w:r>
        <w:t xml:space="preserve"> </w:t>
      </w:r>
      <w:r w:rsidR="0081264A">
        <w:t>p</w:t>
      </w:r>
      <w:r>
        <w:t>lan outline follow</w:t>
      </w:r>
      <w:r w:rsidR="008A4B75">
        <w:t>s</w:t>
      </w:r>
      <w:r>
        <w:t xml:space="preserve"> the C</w:t>
      </w:r>
      <w:r w:rsidR="00C3245B">
        <w:noBreakHyphen/>
      </w:r>
      <w:r>
        <w:t xml:space="preserve">SCRM Plan Template provided in </w:t>
      </w:r>
      <w:r w:rsidR="00C3245B">
        <w:t>NIST Special Publication (SP)</w:t>
      </w:r>
      <w:r w:rsidR="009B47CE">
        <w:t> </w:t>
      </w:r>
      <w:r w:rsidR="00C3245B">
        <w:t>800</w:t>
      </w:r>
      <w:r w:rsidR="009B47CE">
        <w:noBreakHyphen/>
      </w:r>
      <w:r w:rsidR="00C3245B">
        <w:t>161r1</w:t>
      </w:r>
      <w:r w:rsidR="0081264A">
        <w:t xml:space="preserve"> (Revision 1)</w:t>
      </w:r>
      <w:r w:rsidR="00C3245B">
        <w:t xml:space="preserve">, </w:t>
      </w:r>
      <w:r w:rsidR="004D3B27" w:rsidRPr="1CB72DF3">
        <w:rPr>
          <w:i/>
        </w:rPr>
        <w:t>Cybersecurity Supply Chain Risk Management Practices for Systems and Organizations</w:t>
      </w:r>
      <w:r>
        <w:t>, Appendix D.3.1</w:t>
      </w:r>
      <w:r w:rsidR="00742F39">
        <w:t xml:space="preserve">, </w:t>
      </w:r>
      <w:r w:rsidR="005F12B9">
        <w:t xml:space="preserve">which is </w:t>
      </w:r>
      <w:r w:rsidR="00742F39">
        <w:t xml:space="preserve">available at </w:t>
      </w:r>
      <w:hyperlink r:id="rId18" w:tooltip="NIST Special Publication" w:history="1">
        <w:r w:rsidR="005F12B9" w:rsidRPr="00A0343F">
          <w:rPr>
            <w:rStyle w:val="Hyperlink"/>
          </w:rPr>
          <w:t>https://doi.org/10.6028/NIST.SP.800-161r1-upd1</w:t>
        </w:r>
      </w:hyperlink>
      <w:r>
        <w:t>.</w:t>
      </w:r>
    </w:p>
    <w:p w14:paraId="474DA6FF" w14:textId="74689228" w:rsidR="00CD5F4E" w:rsidRDefault="00E55313" w:rsidP="001F3636">
      <w:pPr>
        <w:pStyle w:val="BodyText"/>
      </w:pPr>
      <w:r>
        <w:t>The authorizing official approves the C</w:t>
      </w:r>
      <w:r>
        <w:noBreakHyphen/>
        <w:t xml:space="preserve">SCRM plan prior to control implementation and/or assessment. </w:t>
      </w:r>
      <w:r w:rsidR="001F3636">
        <w:t xml:space="preserve">Organizations have the flexibility to develop and implement </w:t>
      </w:r>
      <w:r w:rsidR="00720028">
        <w:t>a</w:t>
      </w:r>
      <w:r w:rsidR="001F3636">
        <w:t xml:space="preserve"> C</w:t>
      </w:r>
      <w:r w:rsidR="00CD5F4E">
        <w:noBreakHyphen/>
      </w:r>
      <w:r w:rsidR="001F3636">
        <w:t xml:space="preserve">SCRM plan </w:t>
      </w:r>
      <w:r w:rsidR="00720028">
        <w:t xml:space="preserve">based on their </w:t>
      </w:r>
      <w:r w:rsidR="001F3636">
        <w:t xml:space="preserve">unique needs and requirements. Automated tools can help </w:t>
      </w:r>
      <w:r w:rsidR="00D574DD">
        <w:t xml:space="preserve">capture </w:t>
      </w:r>
      <w:r w:rsidR="00D35D74">
        <w:t xml:space="preserve">recommended </w:t>
      </w:r>
      <w:r w:rsidR="008D6C41">
        <w:t>C</w:t>
      </w:r>
      <w:r w:rsidR="00CD5F4E">
        <w:noBreakHyphen/>
      </w:r>
      <w:r w:rsidR="008D6C41">
        <w:t>SCRM</w:t>
      </w:r>
      <w:r w:rsidR="001F3636">
        <w:t xml:space="preserve"> plan information</w:t>
      </w:r>
      <w:r w:rsidR="0090176E">
        <w:t xml:space="preserve"> </w:t>
      </w:r>
      <w:r w:rsidR="00A46BB0">
        <w:t xml:space="preserve">(e.g., </w:t>
      </w:r>
      <w:r w:rsidR="00A46BB0" w:rsidRPr="00D91EAC">
        <w:t>component inventor</w:t>
      </w:r>
      <w:r w:rsidR="007079BC">
        <w:t>y</w:t>
      </w:r>
      <w:r w:rsidR="00A46BB0" w:rsidRPr="00D91EAC">
        <w:t xml:space="preserve">, individuals filling roles, </w:t>
      </w:r>
      <w:r w:rsidR="00A63912">
        <w:t>supply chain</w:t>
      </w:r>
      <w:r w:rsidR="00A46BB0" w:rsidRPr="00D91EAC">
        <w:t xml:space="preserve"> control implementation information, system diagrams</w:t>
      </w:r>
      <w:r w:rsidR="00A46BB0">
        <w:t xml:space="preserve">) and related artifacts (e.g., </w:t>
      </w:r>
      <w:r w:rsidR="0012664E">
        <w:t>contract</w:t>
      </w:r>
      <w:r w:rsidR="005E53A0">
        <w:t>ual agreements,</w:t>
      </w:r>
      <w:r w:rsidR="00DD4CA5">
        <w:t xml:space="preserve"> supplier</w:t>
      </w:r>
      <w:r w:rsidR="005215CD">
        <w:t xml:space="preserve"> </w:t>
      </w:r>
      <w:r w:rsidR="00D13098">
        <w:t xml:space="preserve">risk </w:t>
      </w:r>
      <w:r w:rsidR="00A3262F">
        <w:t>assessments</w:t>
      </w:r>
      <w:r w:rsidR="00A46BB0">
        <w:t>).</w:t>
      </w:r>
    </w:p>
    <w:p w14:paraId="3A2257E7" w14:textId="68B6D952" w:rsidR="00B450B8" w:rsidRDefault="00B450B8" w:rsidP="001F3636">
      <w:pPr>
        <w:pStyle w:val="BodyText"/>
      </w:pPr>
      <w:r>
        <w:t xml:space="preserve">Include any distribution limitations, handling requirements, and applicable security markings as part of the </w:t>
      </w:r>
      <w:r w:rsidR="000F71EC">
        <w:t>C-SCRM</w:t>
      </w:r>
      <w:r>
        <w:t xml:space="preserve"> plan development and maintenance processes.</w:t>
      </w:r>
    </w:p>
    <w:p w14:paraId="5FB4CF76" w14:textId="77777777" w:rsidR="00F55C1D" w:rsidRPr="00263C63" w:rsidRDefault="00F55C1D" w:rsidP="00E35732">
      <w:pPr>
        <w:pStyle w:val="BodyText"/>
        <w:numPr>
          <w:ilvl w:val="0"/>
          <w:numId w:val="40"/>
        </w:numPr>
        <w:rPr>
          <w:b/>
          <w:bCs/>
        </w:rPr>
      </w:pPr>
      <w:r w:rsidRPr="00263C63">
        <w:rPr>
          <w:b/>
          <w:bCs/>
        </w:rPr>
        <w:t>System Name and Identifier</w:t>
      </w:r>
    </w:p>
    <w:p w14:paraId="57C3727B" w14:textId="4E2968EA" w:rsidR="00E35732" w:rsidRDefault="00CD3DF6" w:rsidP="009876D3">
      <w:pPr>
        <w:pStyle w:val="BodyText"/>
        <w:ind w:left="720"/>
        <w:rPr>
          <w:b/>
          <w:bCs/>
        </w:rPr>
      </w:pPr>
      <w:r w:rsidRPr="00BD3D2D">
        <w:t xml:space="preserve">Designate a unique </w:t>
      </w:r>
      <w:r>
        <w:t xml:space="preserve">system name and </w:t>
      </w:r>
      <w:r w:rsidR="00A46BB0" w:rsidRPr="00BD3D2D">
        <w:t>identifier</w:t>
      </w:r>
      <w:r w:rsidR="00A46BB0">
        <w:t xml:space="preserve"> and</w:t>
      </w:r>
      <w:r>
        <w:t xml:space="preserve"> i</w:t>
      </w:r>
      <w:r w:rsidRPr="00BD3D2D">
        <w:t>nclude applicable historical names.</w:t>
      </w:r>
    </w:p>
    <w:p w14:paraId="1DB12E21" w14:textId="55E8758E" w:rsidR="00E35732" w:rsidRPr="009876D3" w:rsidRDefault="002C285D" w:rsidP="00E35732">
      <w:pPr>
        <w:pStyle w:val="BodyText"/>
        <w:numPr>
          <w:ilvl w:val="0"/>
          <w:numId w:val="40"/>
        </w:numPr>
        <w:rPr>
          <w:b/>
          <w:bCs/>
        </w:rPr>
      </w:pPr>
      <w:r w:rsidRPr="009876D3">
        <w:rPr>
          <w:b/>
          <w:bCs/>
        </w:rPr>
        <w:t>System Description</w:t>
      </w:r>
    </w:p>
    <w:p w14:paraId="5B3AB75C" w14:textId="4DAA46FE" w:rsidR="00A61B8A" w:rsidRDefault="00547213" w:rsidP="00C97811">
      <w:pPr>
        <w:pStyle w:val="BodyText"/>
        <w:ind w:left="720"/>
      </w:pPr>
      <w:r w:rsidRPr="00547213">
        <w:t xml:space="preserve">Provide a high-level overview of the system characteristics with </w:t>
      </w:r>
      <w:proofErr w:type="gramStart"/>
      <w:r w:rsidRPr="00547213">
        <w:t>a brief summary</w:t>
      </w:r>
      <w:proofErr w:type="gramEnd"/>
      <w:r w:rsidRPr="00547213">
        <w:t xml:space="preserve"> of the system purpose and how the system supports the organizational mission. </w:t>
      </w:r>
      <w:r w:rsidR="00A61B8A" w:rsidRPr="00A61B8A">
        <w:t xml:space="preserve">Identify technologies or factors that present additional </w:t>
      </w:r>
      <w:r w:rsidR="005366AB">
        <w:t>supply chain</w:t>
      </w:r>
      <w:r w:rsidR="00A61B8A" w:rsidRPr="00A61B8A">
        <w:t xml:space="preserve"> risks.</w:t>
      </w:r>
    </w:p>
    <w:p w14:paraId="74A18164" w14:textId="2EF72B09" w:rsidR="0057774E" w:rsidRDefault="0057774E" w:rsidP="004953BC">
      <w:pPr>
        <w:pStyle w:val="BodyText"/>
        <w:numPr>
          <w:ilvl w:val="0"/>
          <w:numId w:val="40"/>
        </w:numPr>
        <w:rPr>
          <w:b/>
          <w:bCs/>
        </w:rPr>
      </w:pPr>
      <w:r w:rsidRPr="009876D3">
        <w:rPr>
          <w:b/>
          <w:bCs/>
        </w:rPr>
        <w:t>System Information Type and Categorization</w:t>
      </w:r>
    </w:p>
    <w:p w14:paraId="6E4B0AA7" w14:textId="22139576" w:rsidR="008946DA" w:rsidRDefault="00D35CB6" w:rsidP="00DA290B">
      <w:pPr>
        <w:pStyle w:val="BodyText"/>
        <w:ind w:left="720"/>
      </w:pPr>
      <w:r>
        <w:t xml:space="preserve">Identify the </w:t>
      </w:r>
      <w:r w:rsidR="001A565E">
        <w:t>SP 800</w:t>
      </w:r>
      <w:r w:rsidR="001A565E">
        <w:noBreakHyphen/>
        <w:t xml:space="preserve">60v2 </w:t>
      </w:r>
      <w:r>
        <w:t xml:space="preserve">information types </w:t>
      </w:r>
      <w:r w:rsidR="00BE1ED4">
        <w:t xml:space="preserve">that are </w:t>
      </w:r>
      <w:r w:rsidRPr="00577E07">
        <w:t>processed, stored, or transmitted by the system</w:t>
      </w:r>
      <w:r w:rsidR="000A1FAD">
        <w:t>;</w:t>
      </w:r>
      <w:r>
        <w:t xml:space="preserve"> </w:t>
      </w:r>
      <w:r w:rsidR="00BE1ED4">
        <w:t xml:space="preserve">the </w:t>
      </w:r>
      <w:r>
        <w:t>system categorization</w:t>
      </w:r>
      <w:r w:rsidR="00BE1ED4">
        <w:t xml:space="preserve"> that was</w:t>
      </w:r>
      <w:r>
        <w:t xml:space="preserve"> determined by the i</w:t>
      </w:r>
      <w:r w:rsidRPr="00557F7A">
        <w:t>mpact level</w:t>
      </w:r>
      <w:r>
        <w:t xml:space="preserve"> of each information type</w:t>
      </w:r>
      <w:r w:rsidRPr="00557F7A">
        <w:t xml:space="preserve"> for each security objective (</w:t>
      </w:r>
      <w:r w:rsidR="00BE1ED4">
        <w:t xml:space="preserve">i.e., </w:t>
      </w:r>
      <w:r w:rsidRPr="00557F7A">
        <w:t>confidentiality, integrity, availability)</w:t>
      </w:r>
      <w:r w:rsidR="000A1FAD">
        <w:t>; and</w:t>
      </w:r>
      <w:r w:rsidR="000A1FAD" w:rsidRPr="000A1FAD">
        <w:t xml:space="preserve"> </w:t>
      </w:r>
      <w:r w:rsidR="000A1FAD">
        <w:t xml:space="preserve">justifications for adjustments </w:t>
      </w:r>
      <w:r w:rsidR="00E8001A">
        <w:t>to</w:t>
      </w:r>
      <w:r w:rsidR="000A1FAD">
        <w:t xml:space="preserve"> the provisional impact levels following the </w:t>
      </w:r>
      <w:r w:rsidR="00E8001A">
        <w:t>guidelines</w:t>
      </w:r>
      <w:r w:rsidR="000A1FAD">
        <w:t xml:space="preserve"> in</w:t>
      </w:r>
      <w:r w:rsidR="000A1FAD" w:rsidRPr="004372E1">
        <w:t xml:space="preserve"> </w:t>
      </w:r>
      <w:r w:rsidR="000A1FAD">
        <w:t>SP 800</w:t>
      </w:r>
      <w:r w:rsidR="000A1FAD">
        <w:noBreakHyphen/>
        <w:t>60v1</w:t>
      </w:r>
      <w:r>
        <w:t>.</w:t>
      </w:r>
    </w:p>
    <w:p w14:paraId="66A13440" w14:textId="2D5E764D" w:rsidR="004841D7" w:rsidRDefault="008946DA" w:rsidP="009876D3">
      <w:pPr>
        <w:pStyle w:val="BodyText"/>
        <w:ind w:left="720"/>
      </w:pPr>
      <w:r>
        <w:t xml:space="preserve">Security levels are determined using inputs from </w:t>
      </w:r>
      <w:r w:rsidR="004841D7">
        <w:t>risk management activities</w:t>
      </w:r>
      <w:r w:rsidR="001C1F58">
        <w:t>,</w:t>
      </w:r>
      <w:r w:rsidR="004841D7">
        <w:t xml:space="preserve"> system artifacts (e.g., Risk Assessment Report, PIA, SORN), </w:t>
      </w:r>
      <w:r w:rsidR="001C1F58">
        <w:t>and</w:t>
      </w:r>
      <w:r w:rsidR="004841D7">
        <w:t xml:space="preserve"> guidance regarding the categorization of federal information and systems in</w:t>
      </w:r>
      <w:r w:rsidR="000D2396" w:rsidRPr="000D2396">
        <w:t xml:space="preserve"> </w:t>
      </w:r>
      <w:r w:rsidR="000D2396">
        <w:t>Federal Information Processing Standard</w:t>
      </w:r>
      <w:r w:rsidR="001C1F58">
        <w:t>s</w:t>
      </w:r>
      <w:r w:rsidR="000D2396">
        <w:t xml:space="preserve"> (FIPS) </w:t>
      </w:r>
      <w:r w:rsidR="001C1F58">
        <w:t xml:space="preserve">publication </w:t>
      </w:r>
      <w:r w:rsidR="000D2396">
        <w:t>199</w:t>
      </w:r>
      <w:r w:rsidR="004841D7">
        <w:t xml:space="preserve">. </w:t>
      </w:r>
      <w:r w:rsidR="00752D90">
        <w:t xml:space="preserve">Designate an impact level of low, moderate, or high for each </w:t>
      </w:r>
      <w:r w:rsidR="004841D7">
        <w:t>security objective.</w:t>
      </w:r>
    </w:p>
    <w:p w14:paraId="1D61842E" w14:textId="077C0A12" w:rsidR="00A61B8A" w:rsidRPr="00A03FE2" w:rsidRDefault="00D557A9" w:rsidP="009876D3">
      <w:pPr>
        <w:pStyle w:val="BodyText"/>
        <w:ind w:left="720"/>
      </w:pPr>
      <w:r>
        <w:t xml:space="preserve">Determine the overall information system impact and system categorization by </w:t>
      </w:r>
      <w:r w:rsidR="00530906">
        <w:t>considering</w:t>
      </w:r>
      <w:r w:rsidR="007A5A32" w:rsidRPr="00940AAB">
        <w:t xml:space="preserve"> justification</w:t>
      </w:r>
      <w:r w:rsidR="00CE38B9">
        <w:t>s</w:t>
      </w:r>
      <w:r w:rsidR="007A5A32" w:rsidRPr="00940AAB">
        <w:t xml:space="preserve"> for adjustments, special </w:t>
      </w:r>
      <w:r w:rsidR="001A672A">
        <w:t>factors</w:t>
      </w:r>
      <w:r w:rsidR="007A5A32" w:rsidRPr="00940AAB">
        <w:t xml:space="preserve"> </w:t>
      </w:r>
      <w:r w:rsidR="00CE38B9">
        <w:t xml:space="preserve">that are </w:t>
      </w:r>
      <w:r w:rsidR="007A5A32" w:rsidRPr="00940AAB">
        <w:t>applied to the information type provisional impact levels, and the high-water mark</w:t>
      </w:r>
      <w:r w:rsidR="00CE38B9">
        <w:t>s</w:t>
      </w:r>
      <w:r w:rsidR="007A5A32" w:rsidRPr="00940AAB">
        <w:t xml:space="preserve"> for each of the security impacts.</w:t>
      </w:r>
    </w:p>
    <w:p w14:paraId="01451A29" w14:textId="551271C3" w:rsidR="0057774E" w:rsidRDefault="0057774E" w:rsidP="001F08B9">
      <w:pPr>
        <w:pStyle w:val="BodyText"/>
        <w:numPr>
          <w:ilvl w:val="0"/>
          <w:numId w:val="40"/>
        </w:numPr>
        <w:rPr>
          <w:b/>
          <w:bCs/>
        </w:rPr>
      </w:pPr>
      <w:r w:rsidRPr="009876D3">
        <w:rPr>
          <w:b/>
          <w:bCs/>
        </w:rPr>
        <w:t>System Operational Status</w:t>
      </w:r>
    </w:p>
    <w:p w14:paraId="350AC527" w14:textId="5C937C50" w:rsidR="001966B1" w:rsidRDefault="001966B1" w:rsidP="009876D3">
      <w:pPr>
        <w:pStyle w:val="BodyText"/>
        <w:ind w:left="720"/>
      </w:pPr>
      <w:r>
        <w:t>Indicate the operational status of the system</w:t>
      </w:r>
      <w:r w:rsidR="00FA708C">
        <w:t xml:space="preserve">: </w:t>
      </w:r>
    </w:p>
    <w:p w14:paraId="793A42C7" w14:textId="1FA59EA8" w:rsidR="001966B1" w:rsidRDefault="001966B1" w:rsidP="009876D3">
      <w:pPr>
        <w:pStyle w:val="BodyText"/>
        <w:numPr>
          <w:ilvl w:val="0"/>
          <w:numId w:val="41"/>
        </w:numPr>
        <w:ind w:left="1080"/>
      </w:pPr>
      <w:r w:rsidRPr="00450790">
        <w:rPr>
          <w:b/>
        </w:rPr>
        <w:t xml:space="preserve">Under </w:t>
      </w:r>
      <w:r w:rsidR="005956D6">
        <w:rPr>
          <w:b/>
        </w:rPr>
        <w:t>d</w:t>
      </w:r>
      <w:r w:rsidR="005956D6" w:rsidRPr="00450790">
        <w:rPr>
          <w:b/>
        </w:rPr>
        <w:t>evelopment</w:t>
      </w:r>
      <w:r w:rsidR="005956D6">
        <w:rPr>
          <w:b/>
        </w:rPr>
        <w:t xml:space="preserve"> </w:t>
      </w:r>
      <w:r w:rsidR="005956D6">
        <w:rPr>
          <w:bCs/>
        </w:rPr>
        <w:t>—</w:t>
      </w:r>
      <w:r w:rsidR="005956D6">
        <w:t xml:space="preserve"> The </w:t>
      </w:r>
      <w:r>
        <w:t>system is being designed or developed and is not fully functioning in an operational environment.</w:t>
      </w:r>
    </w:p>
    <w:p w14:paraId="4B20D5C9" w14:textId="2FC44AA1" w:rsidR="001966B1" w:rsidRDefault="001966B1" w:rsidP="009876D3">
      <w:pPr>
        <w:pStyle w:val="BodyText"/>
        <w:numPr>
          <w:ilvl w:val="0"/>
          <w:numId w:val="41"/>
        </w:numPr>
        <w:ind w:left="1080"/>
      </w:pPr>
      <w:r w:rsidRPr="00450790">
        <w:rPr>
          <w:b/>
        </w:rPr>
        <w:t>Operational</w:t>
      </w:r>
      <w:r w:rsidR="005956D6">
        <w:rPr>
          <w:b/>
        </w:rPr>
        <w:t xml:space="preserve"> </w:t>
      </w:r>
      <w:r w:rsidR="005956D6">
        <w:rPr>
          <w:bCs/>
        </w:rPr>
        <w:t>—</w:t>
      </w:r>
      <w:r>
        <w:t xml:space="preserve"> </w:t>
      </w:r>
      <w:r w:rsidR="005956D6">
        <w:t xml:space="preserve">The </w:t>
      </w:r>
      <w:r>
        <w:t>authorized system is operating in the operational environment.</w:t>
      </w:r>
    </w:p>
    <w:p w14:paraId="45B665D9" w14:textId="186FD3CA" w:rsidR="001966B1" w:rsidRDefault="001966B1" w:rsidP="009876D3">
      <w:pPr>
        <w:pStyle w:val="BodyText"/>
        <w:numPr>
          <w:ilvl w:val="0"/>
          <w:numId w:val="41"/>
        </w:numPr>
        <w:ind w:left="1080"/>
      </w:pPr>
      <w:r w:rsidRPr="00450790">
        <w:rPr>
          <w:b/>
        </w:rPr>
        <w:lastRenderedPageBreak/>
        <w:t>Undergoing a major modification</w:t>
      </w:r>
      <w:r w:rsidR="005956D6">
        <w:rPr>
          <w:b/>
        </w:rPr>
        <w:t xml:space="preserve"> </w:t>
      </w:r>
      <w:r w:rsidR="005956D6">
        <w:rPr>
          <w:bCs/>
        </w:rPr>
        <w:t>—</w:t>
      </w:r>
      <w:r>
        <w:t xml:space="preserve"> </w:t>
      </w:r>
      <w:r w:rsidR="005956D6">
        <w:t xml:space="preserve">The </w:t>
      </w:r>
      <w:r>
        <w:t>authorized operational system is undergoing a major change to the operational environment.</w:t>
      </w:r>
    </w:p>
    <w:p w14:paraId="016E09E8" w14:textId="151CA2EF" w:rsidR="001966B1" w:rsidRDefault="001966B1" w:rsidP="009876D3">
      <w:pPr>
        <w:pStyle w:val="BodyText"/>
        <w:numPr>
          <w:ilvl w:val="0"/>
          <w:numId w:val="41"/>
        </w:numPr>
        <w:ind w:left="1080"/>
      </w:pPr>
      <w:r w:rsidRPr="00450790">
        <w:rPr>
          <w:b/>
        </w:rPr>
        <w:t>Disposal</w:t>
      </w:r>
      <w:r w:rsidR="005956D6">
        <w:rPr>
          <w:b/>
        </w:rPr>
        <w:t xml:space="preserve"> </w:t>
      </w:r>
      <w:r w:rsidR="005956D6">
        <w:t>—</w:t>
      </w:r>
      <w:r>
        <w:t xml:space="preserve"> </w:t>
      </w:r>
      <w:r w:rsidR="005956D6">
        <w:t xml:space="preserve">The </w:t>
      </w:r>
      <w:r>
        <w:t>system is no longer authorized, operational, or under development.</w:t>
      </w:r>
    </w:p>
    <w:p w14:paraId="757EB51D" w14:textId="77777777" w:rsidR="001966B1" w:rsidRDefault="001966B1" w:rsidP="009876D3">
      <w:pPr>
        <w:pStyle w:val="BodyText"/>
        <w:ind w:left="720"/>
      </w:pPr>
      <w:r>
        <w:t>If more than one status is selected, list which part of the system is covered under each status.</w:t>
      </w:r>
    </w:p>
    <w:p w14:paraId="2647CE5D" w14:textId="39E7ECED" w:rsidR="00D34318" w:rsidRPr="009876D3" w:rsidRDefault="00D34318" w:rsidP="00263C63">
      <w:pPr>
        <w:pStyle w:val="BodyText"/>
        <w:numPr>
          <w:ilvl w:val="0"/>
          <w:numId w:val="40"/>
        </w:numPr>
        <w:rPr>
          <w:bCs/>
        </w:rPr>
      </w:pPr>
      <w:r w:rsidRPr="009876D3">
        <w:rPr>
          <w:b/>
          <w:bCs/>
        </w:rPr>
        <w:t>System/Network Diagrams, Inventory, and Life Cycle Activities</w:t>
      </w:r>
    </w:p>
    <w:p w14:paraId="1ABE42C5" w14:textId="16385EC3" w:rsidR="00E63926" w:rsidRDefault="00E6175B" w:rsidP="009876D3">
      <w:pPr>
        <w:pStyle w:val="BodyText"/>
        <w:ind w:left="720"/>
      </w:pPr>
      <w:r w:rsidRPr="00376201">
        <w:t>Include a detailed topology narrative and supporting system diagrams that clearly depict the components of the system architecture within the authorization boundary.</w:t>
      </w:r>
      <w:r>
        <w:t xml:space="preserve"> R</w:t>
      </w:r>
      <w:r w:rsidRPr="00E1602A">
        <w:t xml:space="preserve">eference available </w:t>
      </w:r>
      <w:r>
        <w:t xml:space="preserve">system, network architecture, and data flow </w:t>
      </w:r>
      <w:r w:rsidRPr="00E1602A">
        <w:t xml:space="preserve">diagrams </w:t>
      </w:r>
      <w:r>
        <w:t>that</w:t>
      </w:r>
      <w:r w:rsidRPr="00E1602A">
        <w:t xml:space="preserve"> provide a visual representation of the authorization boundary and </w:t>
      </w:r>
      <w:r w:rsidRPr="0041206C">
        <w:t>environment of operation. Redact sensitive system information as required.</w:t>
      </w:r>
    </w:p>
    <w:p w14:paraId="3315093F" w14:textId="0A2A3AD8" w:rsidR="0070322F" w:rsidRDefault="003A4027" w:rsidP="009876D3">
      <w:pPr>
        <w:pStyle w:val="BodyText"/>
        <w:ind w:left="720"/>
      </w:pPr>
      <w:r>
        <w:t>Create an</w:t>
      </w:r>
      <w:r w:rsidR="0070322F" w:rsidRPr="00A66BA4">
        <w:t xml:space="preserve"> inventory of </w:t>
      </w:r>
      <w:r>
        <w:t xml:space="preserve">the </w:t>
      </w:r>
      <w:r w:rsidR="0070322F" w:rsidRPr="00A66BA4">
        <w:t>components being used within the authorization boundary.</w:t>
      </w:r>
      <w:r w:rsidR="0070322F">
        <w:t xml:space="preserve"> Describe the types of system </w:t>
      </w:r>
      <w:proofErr w:type="gramStart"/>
      <w:r w:rsidR="0070322F">
        <w:t>components</w:t>
      </w:r>
      <w:r>
        <w:t>,</w:t>
      </w:r>
      <w:r w:rsidR="0070322F">
        <w:t xml:space="preserve"> and</w:t>
      </w:r>
      <w:proofErr w:type="gramEnd"/>
      <w:r w:rsidR="0070322F">
        <w:t xml:space="preserve"> </w:t>
      </w:r>
      <w:r w:rsidR="0070322F" w:rsidRPr="004E5630">
        <w:t xml:space="preserve">summarize the </w:t>
      </w:r>
      <w:r w:rsidR="0070322F">
        <w:t xml:space="preserve">component </w:t>
      </w:r>
      <w:r w:rsidR="0070322F" w:rsidRPr="004E5630">
        <w:t>inventory</w:t>
      </w:r>
      <w:r w:rsidR="0070322F">
        <w:t>. If the organization uses</w:t>
      </w:r>
      <w:r w:rsidR="0070322F" w:rsidRPr="004E5630">
        <w:t xml:space="preserve"> </w:t>
      </w:r>
      <w:r w:rsidR="0070322F">
        <w:t>automation tools to capture the component inventory</w:t>
      </w:r>
      <w:r w:rsidR="004405A6">
        <w:t xml:space="preserve"> (e.g., an</w:t>
      </w:r>
      <w:r w:rsidR="0070322F">
        <w:t xml:space="preserve"> endpoint management application</w:t>
      </w:r>
      <w:r w:rsidR="004405A6">
        <w:t>)</w:t>
      </w:r>
      <w:r w:rsidR="0070322F">
        <w:t xml:space="preserve">, </w:t>
      </w:r>
      <w:r w:rsidR="0070322F" w:rsidRPr="004E5630">
        <w:t>provide</w:t>
      </w:r>
      <w:r w:rsidR="0070322F">
        <w:t xml:space="preserve"> the location of the</w:t>
      </w:r>
      <w:r w:rsidR="0070322F" w:rsidRPr="004E5630">
        <w:t xml:space="preserve"> authoritative </w:t>
      </w:r>
      <w:r w:rsidR="0070322F">
        <w:t xml:space="preserve">data </w:t>
      </w:r>
      <w:r w:rsidR="0070322F" w:rsidRPr="004E5630">
        <w:t>source.</w:t>
      </w:r>
    </w:p>
    <w:p w14:paraId="7461FC02" w14:textId="1A23C02C" w:rsidR="00E63926" w:rsidRDefault="002A51F6" w:rsidP="009876D3">
      <w:pPr>
        <w:pStyle w:val="BodyText"/>
        <w:ind w:left="720"/>
      </w:pPr>
      <w:r>
        <w:t>The i</w:t>
      </w:r>
      <w:r w:rsidR="00E63926">
        <w:t>nformation captured about each component may include:</w:t>
      </w:r>
    </w:p>
    <w:p w14:paraId="6E0DD960" w14:textId="77777777" w:rsidR="00E63926" w:rsidRDefault="00E63926" w:rsidP="009876D3">
      <w:pPr>
        <w:pStyle w:val="BodyText"/>
        <w:numPr>
          <w:ilvl w:val="0"/>
          <w:numId w:val="42"/>
        </w:numPr>
        <w:ind w:left="1080"/>
      </w:pPr>
      <w:r>
        <w:t>Hardware</w:t>
      </w:r>
    </w:p>
    <w:p w14:paraId="2459336F" w14:textId="77777777" w:rsidR="00E63926" w:rsidRDefault="00E63926" w:rsidP="009876D3">
      <w:pPr>
        <w:pStyle w:val="BodyText"/>
        <w:numPr>
          <w:ilvl w:val="1"/>
          <w:numId w:val="42"/>
        </w:numPr>
      </w:pPr>
      <w:r>
        <w:t>Component description</w:t>
      </w:r>
      <w:r>
        <w:rPr>
          <w:rStyle w:val="FootnoteReference"/>
        </w:rPr>
        <w:footnoteReference w:id="2"/>
      </w:r>
    </w:p>
    <w:p w14:paraId="0D16F109" w14:textId="0F1E5324" w:rsidR="00E63926" w:rsidRPr="00802AF2" w:rsidRDefault="00E63926" w:rsidP="009876D3">
      <w:pPr>
        <w:pStyle w:val="BodyText"/>
        <w:numPr>
          <w:ilvl w:val="2"/>
          <w:numId w:val="42"/>
        </w:numPr>
      </w:pPr>
      <w:r w:rsidRPr="00802AF2">
        <w:t xml:space="preserve">Component technology (e.g., information technology, operational technology, </w:t>
      </w:r>
      <w:r w:rsidR="00B25CD5">
        <w:t>I</w:t>
      </w:r>
      <w:r w:rsidR="00B25CD5" w:rsidRPr="00802AF2">
        <w:t xml:space="preserve">nternet </w:t>
      </w:r>
      <w:r w:rsidRPr="00802AF2">
        <w:t xml:space="preserve">of </w:t>
      </w:r>
      <w:r w:rsidR="00B25CD5">
        <w:t>T</w:t>
      </w:r>
      <w:r w:rsidR="00B25CD5" w:rsidRPr="00802AF2">
        <w:t>hings</w:t>
      </w:r>
      <w:r w:rsidR="00B25CD5">
        <w:t>,</w:t>
      </w:r>
      <w:r w:rsidR="00B25CD5" w:rsidRPr="006243F2">
        <w:t xml:space="preserve"> </w:t>
      </w:r>
      <w:r w:rsidRPr="009A747F">
        <w:t>privacy-enhancing technologies</w:t>
      </w:r>
      <w:r w:rsidR="00B25CD5">
        <w:t>,</w:t>
      </w:r>
      <w:r w:rsidR="00B25CD5" w:rsidRPr="006243F2">
        <w:t xml:space="preserve"> </w:t>
      </w:r>
      <w:r w:rsidRPr="009A747F">
        <w:t>high-performance computing</w:t>
      </w:r>
      <w:r w:rsidR="00B25CD5" w:rsidRPr="009A747F">
        <w:t xml:space="preserve">, </w:t>
      </w:r>
      <w:r w:rsidRPr="009A747F">
        <w:t>public or private cloud services, virtualized hosts or networking, other emerging technolog</w:t>
      </w:r>
      <w:r>
        <w:t>y)</w:t>
      </w:r>
    </w:p>
    <w:p w14:paraId="4429933A" w14:textId="77777777" w:rsidR="00E63926" w:rsidRPr="00802AF2" w:rsidRDefault="00E63926" w:rsidP="009876D3">
      <w:pPr>
        <w:pStyle w:val="BodyText"/>
        <w:numPr>
          <w:ilvl w:val="2"/>
          <w:numId w:val="42"/>
        </w:numPr>
      </w:pPr>
      <w:r w:rsidRPr="00802AF2">
        <w:t>Component function (e.g., server,</w:t>
      </w:r>
      <w:r w:rsidRPr="00802AF2" w:rsidDel="00453416">
        <w:t xml:space="preserve"> </w:t>
      </w:r>
      <w:r w:rsidRPr="00802AF2">
        <w:t>workstation, laptop, router, switch)</w:t>
      </w:r>
    </w:p>
    <w:p w14:paraId="0A01F150" w14:textId="77777777" w:rsidR="00E63926" w:rsidRPr="00802AF2" w:rsidRDefault="00E63926" w:rsidP="009876D3">
      <w:pPr>
        <w:pStyle w:val="BodyText"/>
        <w:numPr>
          <w:ilvl w:val="2"/>
          <w:numId w:val="42"/>
        </w:numPr>
      </w:pPr>
      <w:r w:rsidRPr="00802AF2">
        <w:t>Component role (e.g., office automation, system and software development, data processing, data repository)</w:t>
      </w:r>
    </w:p>
    <w:p w14:paraId="4E570EA3" w14:textId="77777777" w:rsidR="00660744" w:rsidRDefault="00E63926" w:rsidP="009876D3">
      <w:pPr>
        <w:pStyle w:val="BodyText"/>
        <w:numPr>
          <w:ilvl w:val="2"/>
          <w:numId w:val="42"/>
        </w:numPr>
      </w:pPr>
      <w:r w:rsidRPr="00D33F5E">
        <w:t>Component deployment date</w:t>
      </w:r>
    </w:p>
    <w:p w14:paraId="07934A5B" w14:textId="62C579C8" w:rsidR="00E63926" w:rsidRDefault="00660744" w:rsidP="009876D3">
      <w:pPr>
        <w:pStyle w:val="BodyText"/>
        <w:numPr>
          <w:ilvl w:val="2"/>
          <w:numId w:val="42"/>
        </w:numPr>
      </w:pPr>
      <w:r>
        <w:t>D</w:t>
      </w:r>
      <w:r w:rsidR="00933B1A" w:rsidRPr="00933B1A">
        <w:t>isposal date for component</w:t>
      </w:r>
      <w:r w:rsidR="0081345A">
        <w:t>s that are</w:t>
      </w:r>
      <w:r w:rsidR="00933B1A" w:rsidRPr="00933B1A">
        <w:t xml:space="preserve"> removed from the environment of operation</w:t>
      </w:r>
    </w:p>
    <w:p w14:paraId="389832B1" w14:textId="77777777" w:rsidR="00E63926" w:rsidRDefault="00E63926" w:rsidP="009876D3">
      <w:pPr>
        <w:pStyle w:val="BodyText"/>
        <w:numPr>
          <w:ilvl w:val="1"/>
          <w:numId w:val="42"/>
        </w:numPr>
      </w:pPr>
      <w:r>
        <w:t>Unique component identifier (e.g., serial number, o</w:t>
      </w:r>
      <w:r w:rsidRPr="00D33F5E">
        <w:t>ther service codes that identify supply chain information</w:t>
      </w:r>
      <w:r>
        <w:t>)</w:t>
      </w:r>
    </w:p>
    <w:p w14:paraId="41DD7B87" w14:textId="19684673" w:rsidR="00E63926" w:rsidRDefault="00E63926" w:rsidP="009876D3">
      <w:pPr>
        <w:pStyle w:val="BodyText"/>
        <w:numPr>
          <w:ilvl w:val="2"/>
          <w:numId w:val="42"/>
        </w:numPr>
      </w:pPr>
      <w:r>
        <w:t>Unique organization asset tracking identifier (</w:t>
      </w:r>
      <w:r w:rsidR="00E8274E">
        <w:t xml:space="preserve">e.g., </w:t>
      </w:r>
      <w:r>
        <w:t>barcode</w:t>
      </w:r>
      <w:r w:rsidR="00E8274E">
        <w:t xml:space="preserve"> or </w:t>
      </w:r>
      <w:r>
        <w:t>property number used for asset management associated with the component identifier)</w:t>
      </w:r>
    </w:p>
    <w:p w14:paraId="68D8D1F7" w14:textId="5063705C" w:rsidR="00E63926" w:rsidRDefault="00E63926" w:rsidP="009876D3">
      <w:pPr>
        <w:pStyle w:val="BodyText"/>
        <w:numPr>
          <w:ilvl w:val="2"/>
          <w:numId w:val="42"/>
        </w:numPr>
      </w:pPr>
      <w:r>
        <w:lastRenderedPageBreak/>
        <w:t>Unique component name (</w:t>
      </w:r>
      <w:r w:rsidR="00E8274E">
        <w:t xml:space="preserve">i.e., the </w:t>
      </w:r>
      <w:r>
        <w:t>name used to identify the component on a network)</w:t>
      </w:r>
    </w:p>
    <w:p w14:paraId="60FBEE75" w14:textId="42DFB9B6" w:rsidR="00E63926" w:rsidRPr="00D33F5E" w:rsidRDefault="00E63926" w:rsidP="009876D3">
      <w:pPr>
        <w:pStyle w:val="BodyText"/>
        <w:numPr>
          <w:ilvl w:val="1"/>
          <w:numId w:val="42"/>
        </w:numPr>
      </w:pPr>
      <w:r w:rsidRPr="00D33F5E">
        <w:t>Manufacturer and model</w:t>
      </w:r>
      <w:r w:rsidR="00735F68">
        <w:t>,</w:t>
      </w:r>
      <w:r w:rsidRPr="00D33F5E">
        <w:t xml:space="preserve"> includ</w:t>
      </w:r>
      <w:r w:rsidR="00735F68">
        <w:t>ing</w:t>
      </w:r>
      <w:r w:rsidRPr="00D33F5E">
        <w:t xml:space="preserve"> sub-model identifiers or distinctions </w:t>
      </w:r>
      <w:r w:rsidR="00735F68">
        <w:t xml:space="preserve">(e.g., </w:t>
      </w:r>
      <w:r w:rsidRPr="00D33F5E">
        <w:t>subcomponent country of origin)</w:t>
      </w:r>
    </w:p>
    <w:p w14:paraId="3BF7F6C4" w14:textId="77777777" w:rsidR="00E63926" w:rsidRPr="00D33F5E" w:rsidRDefault="00E63926" w:rsidP="009876D3">
      <w:pPr>
        <w:pStyle w:val="BodyText"/>
        <w:numPr>
          <w:ilvl w:val="1"/>
          <w:numId w:val="42"/>
        </w:numPr>
      </w:pPr>
      <w:r w:rsidRPr="00D33F5E">
        <w:t>Firmware vendor, version, and build identifiers</w:t>
      </w:r>
    </w:p>
    <w:p w14:paraId="32C28523" w14:textId="5B954FAE" w:rsidR="00E63926" w:rsidRDefault="00E63926" w:rsidP="009876D3">
      <w:pPr>
        <w:pStyle w:val="BodyText"/>
        <w:numPr>
          <w:ilvl w:val="1"/>
          <w:numId w:val="42"/>
        </w:numPr>
      </w:pPr>
      <w:r>
        <w:t>Installed operating system</w:t>
      </w:r>
      <w:r w:rsidR="00735F68">
        <w:t>,</w:t>
      </w:r>
      <w:r>
        <w:t xml:space="preserve"> includ</w:t>
      </w:r>
      <w:r w:rsidR="00735F68">
        <w:t>ing</w:t>
      </w:r>
      <w:r>
        <w:t xml:space="preserve"> version, build, </w:t>
      </w:r>
      <w:r w:rsidR="00735F68">
        <w:t xml:space="preserve">and </w:t>
      </w:r>
      <w:r>
        <w:t>end of support information</w:t>
      </w:r>
    </w:p>
    <w:p w14:paraId="6B7A5193" w14:textId="0A1EA97F" w:rsidR="00E63926" w:rsidRPr="00D33F5E" w:rsidRDefault="00E63926" w:rsidP="009876D3">
      <w:pPr>
        <w:pStyle w:val="BodyText"/>
        <w:numPr>
          <w:ilvl w:val="1"/>
          <w:numId w:val="42"/>
        </w:numPr>
      </w:pPr>
      <w:r w:rsidRPr="00D33F5E">
        <w:t>Warranty duration</w:t>
      </w:r>
      <w:r w:rsidR="00A673F8">
        <w:t>,</w:t>
      </w:r>
      <w:r w:rsidRPr="00D33F5E">
        <w:t xml:space="preserve"> expiration date</w:t>
      </w:r>
      <w:r w:rsidR="00A673F8">
        <w:t>,</w:t>
      </w:r>
      <w:r w:rsidRPr="00D33F5E">
        <w:t xml:space="preserve"> and/or maintenance support contract status</w:t>
      </w:r>
    </w:p>
    <w:p w14:paraId="4E9867A4" w14:textId="2F0E6DDC" w:rsidR="00E63926" w:rsidRPr="00D33F5E" w:rsidRDefault="00E63926" w:rsidP="009876D3">
      <w:pPr>
        <w:pStyle w:val="BodyText"/>
        <w:numPr>
          <w:ilvl w:val="1"/>
          <w:numId w:val="42"/>
        </w:numPr>
      </w:pPr>
      <w:r w:rsidRPr="00D33F5E">
        <w:t>Physical location</w:t>
      </w:r>
      <w:r w:rsidR="00306676">
        <w:t xml:space="preserve"> of components</w:t>
      </w:r>
      <w:r w:rsidRPr="00D33F5E">
        <w:t xml:space="preserve"> (</w:t>
      </w:r>
      <w:r w:rsidR="00306676">
        <w:t xml:space="preserve">e.g., </w:t>
      </w:r>
      <w:r>
        <w:t xml:space="preserve">a rack </w:t>
      </w:r>
      <w:r w:rsidRPr="00D33F5E">
        <w:t xml:space="preserve">in </w:t>
      </w:r>
      <w:r>
        <w:t xml:space="preserve">a </w:t>
      </w:r>
      <w:r w:rsidRPr="00D33F5E">
        <w:t>server room)</w:t>
      </w:r>
    </w:p>
    <w:p w14:paraId="47CCE681" w14:textId="09448966" w:rsidR="00E63926" w:rsidRPr="00CE279B" w:rsidRDefault="00E63926" w:rsidP="009876D3">
      <w:pPr>
        <w:pStyle w:val="BodyText"/>
        <w:numPr>
          <w:ilvl w:val="0"/>
          <w:numId w:val="42"/>
        </w:numPr>
        <w:ind w:left="1080"/>
      </w:pPr>
      <w:r w:rsidRPr="00D33F5E">
        <w:t>Software</w:t>
      </w:r>
    </w:p>
    <w:p w14:paraId="1AB3BA3B" w14:textId="57995EFF" w:rsidR="00E63926" w:rsidRPr="00D33F5E" w:rsidRDefault="00E63926" w:rsidP="009876D3">
      <w:pPr>
        <w:pStyle w:val="BodyText"/>
        <w:numPr>
          <w:ilvl w:val="1"/>
          <w:numId w:val="42"/>
        </w:numPr>
      </w:pPr>
      <w:r w:rsidRPr="00D33F5E">
        <w:t xml:space="preserve">Software product, including version, revision number, </w:t>
      </w:r>
      <w:r w:rsidR="00C46A67">
        <w:t>and</w:t>
      </w:r>
      <w:r w:rsidR="00C46A67" w:rsidRPr="00D33F5E">
        <w:t xml:space="preserve"> </w:t>
      </w:r>
      <w:r w:rsidRPr="00D33F5E">
        <w:t>build information</w:t>
      </w:r>
    </w:p>
    <w:p w14:paraId="7BFC3B54" w14:textId="40220D0A" w:rsidR="00E63926" w:rsidRPr="00D33F5E" w:rsidRDefault="00E63926" w:rsidP="009876D3">
      <w:pPr>
        <w:pStyle w:val="BodyText"/>
        <w:numPr>
          <w:ilvl w:val="2"/>
          <w:numId w:val="42"/>
        </w:numPr>
      </w:pPr>
      <w:r w:rsidRPr="00D33F5E">
        <w:t xml:space="preserve">Software type (e.g., </w:t>
      </w:r>
      <w:r w:rsidR="00DA72AC">
        <w:t>c</w:t>
      </w:r>
      <w:r w:rsidR="00DA72AC" w:rsidRPr="00D33F5E">
        <w:t>ommercial</w:t>
      </w:r>
      <w:r w:rsidRPr="00D33F5E">
        <w:t>-</w:t>
      </w:r>
      <w:r w:rsidR="00DA72AC">
        <w:t>o</w:t>
      </w:r>
      <w:r w:rsidR="00DA72AC" w:rsidRPr="00D33F5E">
        <w:t>ff</w:t>
      </w:r>
      <w:r w:rsidRPr="00D33F5E">
        <w:t>-</w:t>
      </w:r>
      <w:r w:rsidR="00DA72AC">
        <w:t>t</w:t>
      </w:r>
      <w:r w:rsidR="00DA72AC" w:rsidRPr="00D33F5E">
        <w:t>he</w:t>
      </w:r>
      <w:r w:rsidRPr="00D33F5E">
        <w:t>-</w:t>
      </w:r>
      <w:r w:rsidR="00DA72AC">
        <w:t>s</w:t>
      </w:r>
      <w:r w:rsidR="00DA72AC" w:rsidRPr="00D33F5E">
        <w:t xml:space="preserve">helf </w:t>
      </w:r>
      <w:r w:rsidR="00DA72AC">
        <w:t>[</w:t>
      </w:r>
      <w:r w:rsidRPr="00D33F5E">
        <w:t>COTS</w:t>
      </w:r>
      <w:r w:rsidR="00DA72AC">
        <w:t>]</w:t>
      </w:r>
      <w:r w:rsidR="00DA72AC" w:rsidRPr="00D33F5E">
        <w:t xml:space="preserve">, </w:t>
      </w:r>
      <w:r w:rsidRPr="00D33F5E">
        <w:t>open-source, internally developed)</w:t>
      </w:r>
    </w:p>
    <w:p w14:paraId="167CF3D0" w14:textId="416D82CD" w:rsidR="00E63926" w:rsidRPr="00D33F5E" w:rsidRDefault="00E63926" w:rsidP="009876D3">
      <w:pPr>
        <w:pStyle w:val="BodyText"/>
        <w:numPr>
          <w:ilvl w:val="2"/>
          <w:numId w:val="42"/>
        </w:numPr>
      </w:pPr>
      <w:r w:rsidRPr="00D33F5E">
        <w:t>Software developer, manufacturer, or source</w:t>
      </w:r>
      <w:r w:rsidR="007A0C78">
        <w:t>,</w:t>
      </w:r>
      <w:r w:rsidRPr="00D33F5E">
        <w:t xml:space="preserve"> </w:t>
      </w:r>
      <w:r w:rsidRPr="00195CE9">
        <w:rPr>
          <w:rFonts w:ascii="Calibri" w:eastAsia="Calibri" w:hAnsi="Calibri" w:cs="Calibri"/>
          <w:color w:val="000000"/>
          <w:szCs w:val="20"/>
        </w:rPr>
        <w:t xml:space="preserve">including for subcomponents </w:t>
      </w:r>
    </w:p>
    <w:p w14:paraId="52A2346C" w14:textId="77777777" w:rsidR="00E63926" w:rsidRPr="00D33F5E" w:rsidRDefault="00E63926" w:rsidP="009876D3">
      <w:pPr>
        <w:pStyle w:val="BodyText"/>
        <w:numPr>
          <w:ilvl w:val="2"/>
          <w:numId w:val="42"/>
        </w:numPr>
      </w:pPr>
      <w:r w:rsidRPr="00D33F5E">
        <w:t>Software vendor</w:t>
      </w:r>
    </w:p>
    <w:p w14:paraId="33C2067A" w14:textId="77777777" w:rsidR="00E63926" w:rsidRDefault="00E63926" w:rsidP="009876D3">
      <w:pPr>
        <w:pStyle w:val="BodyText"/>
        <w:numPr>
          <w:ilvl w:val="2"/>
          <w:numId w:val="42"/>
        </w:numPr>
      </w:pPr>
      <w:r>
        <w:t>Software warranty</w:t>
      </w:r>
    </w:p>
    <w:p w14:paraId="357F37BC" w14:textId="4B283F81" w:rsidR="00E63926" w:rsidRPr="00513DF1" w:rsidRDefault="00E63926" w:rsidP="009876D3">
      <w:pPr>
        <w:pStyle w:val="BodyText"/>
        <w:numPr>
          <w:ilvl w:val="2"/>
          <w:numId w:val="42"/>
        </w:numPr>
      </w:pPr>
      <w:r w:rsidRPr="00A13354">
        <w:t xml:space="preserve">Secure </w:t>
      </w:r>
      <w:r w:rsidR="005B394C">
        <w:t>s</w:t>
      </w:r>
      <w:r w:rsidR="005B394C" w:rsidRPr="00A13354">
        <w:t xml:space="preserve">oftware </w:t>
      </w:r>
      <w:r w:rsidR="005B394C">
        <w:t>d</w:t>
      </w:r>
      <w:r w:rsidR="005B394C" w:rsidRPr="00A13354">
        <w:t xml:space="preserve">evelopment </w:t>
      </w:r>
      <w:r w:rsidR="005B394C">
        <w:t>a</w:t>
      </w:r>
      <w:r w:rsidR="005B394C" w:rsidRPr="00A13354">
        <w:t>ttestation</w:t>
      </w:r>
      <w:r>
        <w:rPr>
          <w:rStyle w:val="FootnoteReference"/>
        </w:rPr>
        <w:footnoteReference w:id="3"/>
      </w:r>
    </w:p>
    <w:p w14:paraId="6C89F0B9" w14:textId="52894D66" w:rsidR="00E63926" w:rsidRDefault="00E63926" w:rsidP="009876D3">
      <w:pPr>
        <w:pStyle w:val="BodyText"/>
        <w:numPr>
          <w:ilvl w:val="2"/>
          <w:numId w:val="42"/>
        </w:numPr>
      </w:pPr>
      <w:r w:rsidRPr="00195CE9">
        <w:t xml:space="preserve">Software subcomponents and direct dependencies, where available via </w:t>
      </w:r>
      <w:r w:rsidR="00213397">
        <w:t xml:space="preserve">a </w:t>
      </w:r>
      <w:r w:rsidRPr="00195CE9">
        <w:t>Software Bill of Materials</w:t>
      </w:r>
    </w:p>
    <w:p w14:paraId="02E4E9B7" w14:textId="77777777" w:rsidR="00E63926" w:rsidRPr="00D33F5E" w:rsidRDefault="00E63926" w:rsidP="009876D3">
      <w:pPr>
        <w:pStyle w:val="BodyText"/>
        <w:numPr>
          <w:ilvl w:val="1"/>
          <w:numId w:val="42"/>
        </w:numPr>
      </w:pPr>
      <w:r w:rsidRPr="00D33F5E">
        <w:t xml:space="preserve">Product license type (e.g., single user, </w:t>
      </w:r>
      <w:r>
        <w:t xml:space="preserve">volume license, </w:t>
      </w:r>
      <w:r w:rsidRPr="00D33F5E">
        <w:t>public license, freeware)</w:t>
      </w:r>
    </w:p>
    <w:p w14:paraId="22E6B260" w14:textId="08F58939" w:rsidR="00E63926" w:rsidRDefault="00E63926" w:rsidP="009876D3">
      <w:pPr>
        <w:pStyle w:val="BodyText"/>
        <w:numPr>
          <w:ilvl w:val="2"/>
          <w:numId w:val="42"/>
        </w:numPr>
      </w:pPr>
      <w:r>
        <w:t>Product license quantity (</w:t>
      </w:r>
      <w:r w:rsidR="00AB2271">
        <w:t xml:space="preserve">e.g., </w:t>
      </w:r>
      <w:r>
        <w:t>number of single user licenses or seats licensed as part of a volume license)</w:t>
      </w:r>
    </w:p>
    <w:p w14:paraId="0755DCC1" w14:textId="77777777" w:rsidR="00E63926" w:rsidRDefault="00E63926" w:rsidP="009876D3">
      <w:pPr>
        <w:pStyle w:val="BodyText"/>
        <w:numPr>
          <w:ilvl w:val="2"/>
          <w:numId w:val="42"/>
        </w:numPr>
      </w:pPr>
      <w:r>
        <w:t>Product license identifier (e.g., license key, authorization code)</w:t>
      </w:r>
    </w:p>
    <w:p w14:paraId="0402945C" w14:textId="559F7099" w:rsidR="00E63926" w:rsidRDefault="00E63926" w:rsidP="009876D3">
      <w:pPr>
        <w:pStyle w:val="BodyText"/>
        <w:numPr>
          <w:ilvl w:val="2"/>
          <w:numId w:val="42"/>
        </w:numPr>
      </w:pPr>
      <w:r>
        <w:t xml:space="preserve">Product license holders </w:t>
      </w:r>
      <w:r w:rsidR="00AB2271">
        <w:t>or</w:t>
      </w:r>
      <w:r>
        <w:t xml:space="preserve"> users</w:t>
      </w:r>
      <w:r w:rsidR="00AB2271">
        <w:t>,</w:t>
      </w:r>
      <w:r>
        <w:t xml:space="preserve"> </w:t>
      </w:r>
      <w:r w:rsidR="00AB2271">
        <w:t>including</w:t>
      </w:r>
      <w:r>
        <w:t xml:space="preserve"> limits for distinct license registrations and concurrent license usage</w:t>
      </w:r>
    </w:p>
    <w:p w14:paraId="72024265" w14:textId="77777777" w:rsidR="00E63926" w:rsidRDefault="00E63926" w:rsidP="009876D3">
      <w:pPr>
        <w:pStyle w:val="BodyText"/>
        <w:numPr>
          <w:ilvl w:val="2"/>
          <w:numId w:val="42"/>
        </w:numPr>
      </w:pPr>
      <w:r>
        <w:t>Product license expiration date</w:t>
      </w:r>
    </w:p>
    <w:p w14:paraId="5BBA06A3" w14:textId="77777777" w:rsidR="00E63926" w:rsidRDefault="00E63926" w:rsidP="009876D3">
      <w:pPr>
        <w:pStyle w:val="BodyText"/>
        <w:numPr>
          <w:ilvl w:val="1"/>
          <w:numId w:val="42"/>
        </w:numPr>
      </w:pPr>
      <w:r>
        <w:t>Maintenance support contract status</w:t>
      </w:r>
    </w:p>
    <w:p w14:paraId="37E51A6E" w14:textId="05C1E32A" w:rsidR="00D34318" w:rsidRPr="009876D3" w:rsidRDefault="00D34318" w:rsidP="009876D3">
      <w:pPr>
        <w:pStyle w:val="BodyText"/>
        <w:numPr>
          <w:ilvl w:val="0"/>
          <w:numId w:val="40"/>
        </w:numPr>
        <w:rPr>
          <w:bCs/>
        </w:rPr>
      </w:pPr>
      <w:r w:rsidRPr="009876D3">
        <w:rPr>
          <w:b/>
          <w:bCs/>
        </w:rPr>
        <w:t>Information Exchange and System Connections</w:t>
      </w:r>
    </w:p>
    <w:p w14:paraId="524775BA" w14:textId="2A056A18" w:rsidR="003547A1" w:rsidRDefault="003547A1" w:rsidP="009876D3">
      <w:pPr>
        <w:pStyle w:val="BodyText"/>
        <w:ind w:left="720"/>
      </w:pPr>
      <w:r w:rsidRPr="007943FA">
        <w:t>Provide an overview of the information exchanges in which the system participates</w:t>
      </w:r>
      <w:r>
        <w:t xml:space="preserve"> and </w:t>
      </w:r>
      <w:r w:rsidR="00965DD9">
        <w:t xml:space="preserve">the following </w:t>
      </w:r>
      <w:r>
        <w:t xml:space="preserve">details for each </w:t>
      </w:r>
      <w:r w:rsidRPr="00211B88">
        <w:t>information exchange agreement</w:t>
      </w:r>
      <w:r w:rsidR="00965DD9">
        <w:t>:</w:t>
      </w:r>
    </w:p>
    <w:p w14:paraId="5CE4FB6B" w14:textId="396E110B" w:rsidR="00A61B8A" w:rsidRDefault="00A61B8A" w:rsidP="009876D3">
      <w:pPr>
        <w:pStyle w:val="BodyText"/>
        <w:numPr>
          <w:ilvl w:val="0"/>
          <w:numId w:val="43"/>
        </w:numPr>
        <w:ind w:left="1080"/>
      </w:pPr>
      <w:r>
        <w:lastRenderedPageBreak/>
        <w:t xml:space="preserve">Type of agreement used for the information exchange (e.g., </w:t>
      </w:r>
      <w:r w:rsidR="00A51151">
        <w:t>i</w:t>
      </w:r>
      <w:r>
        <w:t xml:space="preserve">nterconnection </w:t>
      </w:r>
      <w:r w:rsidR="00A51151">
        <w:t>security agreement</w:t>
      </w:r>
      <w:r>
        <w:t xml:space="preserve">, </w:t>
      </w:r>
      <w:r w:rsidR="00667B09">
        <w:t>m</w:t>
      </w:r>
      <w:r>
        <w:t xml:space="preserve">emorandum of </w:t>
      </w:r>
      <w:r w:rsidR="00667B09">
        <w:t>a</w:t>
      </w:r>
      <w:r>
        <w:t xml:space="preserve">greement, </w:t>
      </w:r>
      <w:r w:rsidR="00A51151">
        <w:t xml:space="preserve">memorandum </w:t>
      </w:r>
      <w:r w:rsidR="00AC0A43">
        <w:t xml:space="preserve">of </w:t>
      </w:r>
      <w:r w:rsidR="00A51151">
        <w:t>understanding</w:t>
      </w:r>
      <w:r>
        <w:t>)</w:t>
      </w:r>
    </w:p>
    <w:p w14:paraId="578E1D2C" w14:textId="2F4BDAD0" w:rsidR="00A61B8A" w:rsidRPr="00D92CCF" w:rsidRDefault="00A61B8A" w:rsidP="009876D3">
      <w:pPr>
        <w:pStyle w:val="BodyText"/>
        <w:numPr>
          <w:ilvl w:val="0"/>
          <w:numId w:val="43"/>
        </w:numPr>
        <w:ind w:left="1080"/>
      </w:pPr>
      <w:r>
        <w:t>Effective start and end d</w:t>
      </w:r>
      <w:r w:rsidRPr="00D92CCF">
        <w:t xml:space="preserve">ate of </w:t>
      </w:r>
      <w:r>
        <w:t xml:space="preserve">the </w:t>
      </w:r>
      <w:r w:rsidRPr="00D92CCF">
        <w:t>agreement</w:t>
      </w:r>
    </w:p>
    <w:p w14:paraId="02021102" w14:textId="4B8EFC52" w:rsidR="00A61B8A" w:rsidRDefault="00A61B8A" w:rsidP="009876D3">
      <w:pPr>
        <w:pStyle w:val="BodyText"/>
        <w:numPr>
          <w:ilvl w:val="0"/>
          <w:numId w:val="43"/>
        </w:numPr>
        <w:ind w:left="1080"/>
      </w:pPr>
      <w:r>
        <w:t>Systems participating in the agreement, including:</w:t>
      </w:r>
    </w:p>
    <w:p w14:paraId="24531C0C" w14:textId="6D56CD34" w:rsidR="00A61B8A" w:rsidRDefault="00A61B8A" w:rsidP="009876D3">
      <w:pPr>
        <w:pStyle w:val="BodyText"/>
        <w:numPr>
          <w:ilvl w:val="1"/>
          <w:numId w:val="43"/>
        </w:numPr>
      </w:pPr>
      <w:r>
        <w:t>Name, role, title, and organization of the system owner and authorizing official</w:t>
      </w:r>
    </w:p>
    <w:p w14:paraId="2367B32F" w14:textId="360B315D" w:rsidR="00A61B8A" w:rsidRDefault="00A61B8A" w:rsidP="009876D3">
      <w:pPr>
        <w:pStyle w:val="BodyText"/>
        <w:numPr>
          <w:ilvl w:val="1"/>
          <w:numId w:val="43"/>
        </w:numPr>
      </w:pPr>
      <w:r>
        <w:t>System name and unique system identifier assigned by the system owner’s organization</w:t>
      </w:r>
    </w:p>
    <w:p w14:paraId="5C51CCBE" w14:textId="2B1A32ED" w:rsidR="00A61B8A" w:rsidRDefault="008F71FC" w:rsidP="009876D3">
      <w:pPr>
        <w:pStyle w:val="BodyText"/>
        <w:numPr>
          <w:ilvl w:val="1"/>
          <w:numId w:val="43"/>
        </w:numPr>
      </w:pPr>
      <w:r>
        <w:t xml:space="preserve">FIPS 199 </w:t>
      </w:r>
      <w:r w:rsidR="00A61B8A">
        <w:t>categorization of the system and the information being exchanged</w:t>
      </w:r>
    </w:p>
    <w:p w14:paraId="4928777B" w14:textId="27206745" w:rsidR="00A61B8A" w:rsidRDefault="00A61B8A" w:rsidP="009876D3">
      <w:pPr>
        <w:pStyle w:val="BodyText"/>
        <w:numPr>
          <w:ilvl w:val="1"/>
          <w:numId w:val="43"/>
        </w:numPr>
      </w:pPr>
      <w:r>
        <w:t>System authorization decisions status</w:t>
      </w:r>
    </w:p>
    <w:p w14:paraId="307C7716" w14:textId="30DACAE2" w:rsidR="00A61B8A" w:rsidRPr="00D92CCF" w:rsidRDefault="00A61B8A" w:rsidP="009876D3">
      <w:pPr>
        <w:pStyle w:val="BodyText"/>
        <w:numPr>
          <w:ilvl w:val="0"/>
          <w:numId w:val="44"/>
        </w:numPr>
        <w:ind w:left="1080"/>
      </w:pPr>
      <w:r>
        <w:t>Brief description of the exchange</w:t>
      </w:r>
      <w:r w:rsidR="00D06B67">
        <w:t>,</w:t>
      </w:r>
      <w:r>
        <w:t xml:space="preserve"> including the purpose, type of data, and expected outputs </w:t>
      </w:r>
    </w:p>
    <w:p w14:paraId="31F152D2" w14:textId="2CCC0B57" w:rsidR="00A61B8A" w:rsidRPr="00D92CCF" w:rsidRDefault="00A61B8A" w:rsidP="009876D3">
      <w:pPr>
        <w:pStyle w:val="BodyText"/>
        <w:numPr>
          <w:ilvl w:val="0"/>
          <w:numId w:val="44"/>
        </w:numPr>
        <w:ind w:left="1080"/>
      </w:pPr>
      <w:r>
        <w:t xml:space="preserve">Method of </w:t>
      </w:r>
      <w:r w:rsidRPr="00D92CCF">
        <w:t xml:space="preserve">information exchange (e.g., </w:t>
      </w:r>
      <w:r w:rsidR="00D06B67">
        <w:t>v</w:t>
      </w:r>
      <w:r w:rsidR="00D06B67" w:rsidRPr="00D92CCF">
        <w:t xml:space="preserve">irtual </w:t>
      </w:r>
      <w:r w:rsidR="00D06B67">
        <w:t>p</w:t>
      </w:r>
      <w:r w:rsidR="00D06B67" w:rsidRPr="00D92CCF">
        <w:t xml:space="preserve">rivate </w:t>
      </w:r>
      <w:r w:rsidR="00D06B67">
        <w:t>n</w:t>
      </w:r>
      <w:r w:rsidR="00D06B67" w:rsidRPr="00D92CCF">
        <w:t>etwork</w:t>
      </w:r>
      <w:r>
        <w:t>, extranet, dedicated data transfer application</w:t>
      </w:r>
      <w:r w:rsidRPr="00D92CCF">
        <w:t>)</w:t>
      </w:r>
    </w:p>
    <w:p w14:paraId="1203153D" w14:textId="13A1A948" w:rsidR="00A61B8A" w:rsidRDefault="00A61B8A" w:rsidP="009876D3">
      <w:pPr>
        <w:pStyle w:val="BodyText"/>
        <w:numPr>
          <w:ilvl w:val="0"/>
          <w:numId w:val="44"/>
        </w:numPr>
        <w:ind w:left="1080"/>
      </w:pPr>
      <w:r>
        <w:t>Interface characteristics that explain how the information is being exchanged between the systems</w:t>
      </w:r>
    </w:p>
    <w:p w14:paraId="1B527B90" w14:textId="2ADBE1A0" w:rsidR="00A61B8A" w:rsidRDefault="00A61B8A" w:rsidP="009876D3">
      <w:pPr>
        <w:pStyle w:val="BodyText"/>
        <w:numPr>
          <w:ilvl w:val="0"/>
          <w:numId w:val="44"/>
        </w:numPr>
        <w:ind w:left="1080"/>
      </w:pPr>
      <w:r>
        <w:t>Diagrams that show the data flows</w:t>
      </w:r>
      <w:r w:rsidR="004E1D5A">
        <w:t>,</w:t>
      </w:r>
      <w:r>
        <w:t xml:space="preserve"> system components</w:t>
      </w:r>
      <w:r w:rsidR="004E1D5A">
        <w:t>,</w:t>
      </w:r>
      <w:r>
        <w:t xml:space="preserve"> and technologies involved</w:t>
      </w:r>
    </w:p>
    <w:p w14:paraId="465AF1D8" w14:textId="506B6E02" w:rsidR="00A61B8A" w:rsidRDefault="00A61B8A" w:rsidP="009876D3">
      <w:pPr>
        <w:pStyle w:val="BodyText"/>
        <w:numPr>
          <w:ilvl w:val="0"/>
          <w:numId w:val="44"/>
        </w:numPr>
        <w:ind w:left="1080"/>
      </w:pPr>
      <w:r>
        <w:t xml:space="preserve">Findings and mitigation strategies </w:t>
      </w:r>
      <w:r w:rsidR="00FB3CC3">
        <w:t xml:space="preserve">that are </w:t>
      </w:r>
      <w:r>
        <w:t>relevant to the components involved in the information exchange</w:t>
      </w:r>
      <w:r w:rsidR="00FB3CC3">
        <w:t xml:space="preserve"> and may be</w:t>
      </w:r>
      <w:r>
        <w:t xml:space="preserve"> identified in:</w:t>
      </w:r>
    </w:p>
    <w:p w14:paraId="29FCBD98" w14:textId="77777777" w:rsidR="00A61B8A" w:rsidRDefault="00A61B8A" w:rsidP="00A61B8A">
      <w:pPr>
        <w:pStyle w:val="BulletListLevel2"/>
      </w:pPr>
      <w:r>
        <w:t xml:space="preserve">Security, privacy, or cybersecurity supply chain risk assessment </w:t>
      </w:r>
      <w:proofErr w:type="gramStart"/>
      <w:r>
        <w:t>reports;</w:t>
      </w:r>
      <w:proofErr w:type="gramEnd"/>
    </w:p>
    <w:p w14:paraId="600226B1" w14:textId="77777777" w:rsidR="00A61B8A" w:rsidRDefault="00A61B8A" w:rsidP="00A61B8A">
      <w:pPr>
        <w:pStyle w:val="BulletListLevel2"/>
      </w:pPr>
      <w:r>
        <w:t>Security and privacy control assessments; or</w:t>
      </w:r>
    </w:p>
    <w:p w14:paraId="4D93302A" w14:textId="446831BC" w:rsidR="00A61B8A" w:rsidRDefault="00A61B8A" w:rsidP="00A61B8A">
      <w:pPr>
        <w:pStyle w:val="BulletListLevel2"/>
      </w:pPr>
      <w:r>
        <w:t xml:space="preserve">Information security continuous monitoring processes </w:t>
      </w:r>
      <w:r w:rsidR="00FB3CC3">
        <w:t xml:space="preserve">that </w:t>
      </w:r>
      <w:r>
        <w:t>identify security and privacy risks and mitigation strategies.</w:t>
      </w:r>
    </w:p>
    <w:p w14:paraId="6C51B83F" w14:textId="6EDEFD56" w:rsidR="00965DD9" w:rsidRPr="00965DD9" w:rsidRDefault="00965DD9" w:rsidP="009876D3">
      <w:pPr>
        <w:pStyle w:val="BodyText"/>
        <w:ind w:left="720"/>
      </w:pPr>
      <w:r w:rsidRPr="002F03E2">
        <w:t xml:space="preserve">Include a summary of </w:t>
      </w:r>
      <w:r>
        <w:t>confidentiality, integrity, and availability</w:t>
      </w:r>
      <w:r w:rsidRPr="002F03E2">
        <w:t xml:space="preserve"> considerations related to each agreement, which may inform the controls selected for the system.</w:t>
      </w:r>
    </w:p>
    <w:p w14:paraId="6B80CD58" w14:textId="4AAE6EFF" w:rsidR="00D34318" w:rsidRPr="009876D3" w:rsidRDefault="00D34318" w:rsidP="009876D3">
      <w:pPr>
        <w:pStyle w:val="BodyText"/>
        <w:numPr>
          <w:ilvl w:val="0"/>
          <w:numId w:val="40"/>
        </w:numPr>
        <w:rPr>
          <w:bCs/>
        </w:rPr>
      </w:pPr>
      <w:r w:rsidRPr="009876D3">
        <w:rPr>
          <w:b/>
          <w:bCs/>
        </w:rPr>
        <w:t>Security Control Details</w:t>
      </w:r>
    </w:p>
    <w:p w14:paraId="6B64F52A" w14:textId="5E4C5996" w:rsidR="00760710" w:rsidRDefault="00760710" w:rsidP="009876D3">
      <w:pPr>
        <w:pStyle w:val="BodyText"/>
        <w:ind w:left="720"/>
      </w:pPr>
      <w:r w:rsidRPr="000E0C33">
        <w:t>Identify the selected controls</w:t>
      </w:r>
      <w:r w:rsidR="00B51F25">
        <w:t xml:space="preserve"> —</w:t>
      </w:r>
      <w:r w:rsidRPr="000E0C33">
        <w:t xml:space="preserve"> starting with the control selection approach used</w:t>
      </w:r>
      <w:r w:rsidR="00B51F25">
        <w:t xml:space="preserve"> —</w:t>
      </w:r>
      <w:r w:rsidRPr="000E0C33">
        <w:t xml:space="preserve"> </w:t>
      </w:r>
      <w:r w:rsidR="00B51F25">
        <w:t>to</w:t>
      </w:r>
      <w:r w:rsidRPr="000E0C33">
        <w:t xml:space="preserve"> provide implementation details for </w:t>
      </w:r>
      <w:proofErr w:type="gramStart"/>
      <w:r w:rsidRPr="000E0C33">
        <w:t xml:space="preserve">all </w:t>
      </w:r>
      <w:r w:rsidR="00B51F25">
        <w:t>of</w:t>
      </w:r>
      <w:proofErr w:type="gramEnd"/>
      <w:r w:rsidR="00B51F25">
        <w:t xml:space="preserve"> the </w:t>
      </w:r>
      <w:r w:rsidRPr="000E0C33">
        <w:t xml:space="preserve">controls </w:t>
      </w:r>
      <w:r w:rsidR="00B51F25">
        <w:t xml:space="preserve">that are </w:t>
      </w:r>
      <w:r w:rsidRPr="000E0C33">
        <w:t xml:space="preserve">allocated to the system. </w:t>
      </w:r>
      <w:r>
        <w:t>Reference organization</w:t>
      </w:r>
      <w:r w:rsidR="00B51F25">
        <w:t>al</w:t>
      </w:r>
      <w:r>
        <w:t xml:space="preserve"> policies and/or processes to determine control selection, tailoring, and allocation.</w:t>
      </w:r>
    </w:p>
    <w:p w14:paraId="70E744F6" w14:textId="0DBACDFF" w:rsidR="00760710" w:rsidRDefault="00760710" w:rsidP="009876D3">
      <w:pPr>
        <w:pStyle w:val="BodyText"/>
        <w:ind w:left="720"/>
      </w:pPr>
      <w:r>
        <w:t>Provide a thorough description of how allocated controls are</w:t>
      </w:r>
      <w:r w:rsidR="001D4928">
        <w:t xml:space="preserve"> or will be</w:t>
      </w:r>
      <w:r>
        <w:t xml:space="preserve"> implemented. Reference relevant artifacts for control </w:t>
      </w:r>
      <w:r w:rsidR="00024019">
        <w:t>implementation and</w:t>
      </w:r>
      <w:r w:rsidR="001D4928">
        <w:t xml:space="preserve"> i</w:t>
      </w:r>
      <w:r>
        <w:t>ncorporate control tailoring decision justifications as needed.</w:t>
      </w:r>
      <w:r w:rsidR="00BD4304">
        <w:t xml:space="preserve"> </w:t>
      </w:r>
      <w:r>
        <w:t>Include a</w:t>
      </w:r>
      <w:r w:rsidRPr="00211B88">
        <w:t xml:space="preserve">dditional control specification information </w:t>
      </w:r>
      <w:r>
        <w:t>from</w:t>
      </w:r>
      <w:r w:rsidRPr="00211B88">
        <w:t xml:space="preserve"> tailoring</w:t>
      </w:r>
      <w:r>
        <w:t xml:space="preserve"> activities and decisions</w:t>
      </w:r>
      <w:r w:rsidRPr="00211B88">
        <w:t xml:space="preserve"> that may not be </w:t>
      </w:r>
      <w:r>
        <w:t>part of the</w:t>
      </w:r>
      <w:r w:rsidRPr="00211B88">
        <w:t xml:space="preserve"> control implementation details.</w:t>
      </w:r>
    </w:p>
    <w:p w14:paraId="310117BA" w14:textId="70A150D0" w:rsidR="00D34318" w:rsidRPr="009876D3" w:rsidRDefault="00D34318" w:rsidP="004A2FAD">
      <w:pPr>
        <w:pStyle w:val="BodyText"/>
        <w:keepNext/>
        <w:numPr>
          <w:ilvl w:val="0"/>
          <w:numId w:val="40"/>
        </w:numPr>
        <w:rPr>
          <w:bCs/>
        </w:rPr>
      </w:pPr>
      <w:r w:rsidRPr="009876D3">
        <w:rPr>
          <w:b/>
          <w:bCs/>
        </w:rPr>
        <w:lastRenderedPageBreak/>
        <w:t>Role Identification</w:t>
      </w:r>
    </w:p>
    <w:p w14:paraId="5CCC46B7" w14:textId="1CBE0193" w:rsidR="007A6920" w:rsidRDefault="007A6920" w:rsidP="009876D3">
      <w:pPr>
        <w:pStyle w:val="BodyText"/>
        <w:ind w:left="720"/>
      </w:pPr>
      <w:r>
        <w:t xml:space="preserve">Identify authorizing officials, system owners, and other key roles </w:t>
      </w:r>
      <w:r w:rsidR="00C17947">
        <w:t xml:space="preserve">with system </w:t>
      </w:r>
      <w:r>
        <w:t>responsib</w:t>
      </w:r>
      <w:r w:rsidR="00C17947">
        <w:t>ilities</w:t>
      </w:r>
      <w:r>
        <w:t>. Include the individual’s name</w:t>
      </w:r>
      <w:r w:rsidR="00C17947">
        <w:t>;</w:t>
      </w:r>
      <w:r>
        <w:t xml:space="preserve"> system-specific and organizational role</w:t>
      </w:r>
      <w:r w:rsidR="00C17947">
        <w:t>s;</w:t>
      </w:r>
      <w:r>
        <w:t xml:space="preserve"> organizational unit</w:t>
      </w:r>
      <w:r w:rsidR="00C17947">
        <w:t xml:space="preserve">, </w:t>
      </w:r>
      <w:r>
        <w:t>department</w:t>
      </w:r>
      <w:r w:rsidR="00C17947">
        <w:t xml:space="preserve">, </w:t>
      </w:r>
      <w:r w:rsidR="00BB6661">
        <w:t>or</w:t>
      </w:r>
      <w:r w:rsidR="00C17947">
        <w:t xml:space="preserve"> </w:t>
      </w:r>
      <w:r>
        <w:t>division</w:t>
      </w:r>
      <w:r w:rsidR="00BB6661">
        <w:t>;</w:t>
      </w:r>
      <w:r>
        <w:t xml:space="preserve"> primary and alternate business phone numbers</w:t>
      </w:r>
      <w:r w:rsidR="00BB6661">
        <w:t xml:space="preserve">; </w:t>
      </w:r>
      <w:r>
        <w:t>and email address for the following key points</w:t>
      </w:r>
      <w:r w:rsidR="00A44644">
        <w:t xml:space="preserve"> </w:t>
      </w:r>
      <w:r>
        <w:t>of</w:t>
      </w:r>
      <w:r w:rsidR="00A44644">
        <w:t xml:space="preserve"> </w:t>
      </w:r>
      <w:r>
        <w:t>contact:</w:t>
      </w:r>
    </w:p>
    <w:p w14:paraId="3D02EA34" w14:textId="77777777" w:rsidR="001966B1" w:rsidRDefault="001966B1" w:rsidP="009876D3">
      <w:pPr>
        <w:pStyle w:val="BodyText"/>
        <w:numPr>
          <w:ilvl w:val="0"/>
          <w:numId w:val="45"/>
        </w:numPr>
        <w:ind w:left="1080"/>
      </w:pPr>
      <w:r>
        <w:t>Authorizing official and authorizing official designated representative</w:t>
      </w:r>
    </w:p>
    <w:p w14:paraId="49E1DB02" w14:textId="365C5883" w:rsidR="000B4C3C" w:rsidRDefault="00C436F8" w:rsidP="009876D3">
      <w:pPr>
        <w:pStyle w:val="BodyText"/>
        <w:numPr>
          <w:ilvl w:val="0"/>
          <w:numId w:val="45"/>
        </w:numPr>
        <w:ind w:left="1080"/>
      </w:pPr>
      <w:r w:rsidRPr="00DC407D">
        <w:t>C</w:t>
      </w:r>
      <w:r>
        <w:t>-</w:t>
      </w:r>
      <w:r w:rsidR="00DC407D" w:rsidRPr="00DC407D">
        <w:t>SCRM Program Management Office</w:t>
      </w:r>
      <w:r w:rsidR="00796BE2">
        <w:t xml:space="preserve"> representative</w:t>
      </w:r>
    </w:p>
    <w:p w14:paraId="33DF9379" w14:textId="340F4BF6" w:rsidR="001966B1" w:rsidRDefault="001966B1" w:rsidP="009876D3">
      <w:pPr>
        <w:pStyle w:val="BodyText"/>
        <w:numPr>
          <w:ilvl w:val="0"/>
          <w:numId w:val="45"/>
        </w:numPr>
        <w:ind w:left="1080"/>
      </w:pPr>
      <w:r>
        <w:t>Common control provider</w:t>
      </w:r>
    </w:p>
    <w:p w14:paraId="232966D8" w14:textId="77777777" w:rsidR="001966B1" w:rsidRDefault="001966B1" w:rsidP="009876D3">
      <w:pPr>
        <w:pStyle w:val="BodyText"/>
        <w:numPr>
          <w:ilvl w:val="0"/>
          <w:numId w:val="45"/>
        </w:numPr>
        <w:ind w:left="1080"/>
      </w:pPr>
      <w:r>
        <w:t>Information owner or steward</w:t>
      </w:r>
    </w:p>
    <w:p w14:paraId="065B36CD" w14:textId="77777777" w:rsidR="001966B1" w:rsidRDefault="001966B1" w:rsidP="009876D3">
      <w:pPr>
        <w:pStyle w:val="BodyText"/>
        <w:numPr>
          <w:ilvl w:val="0"/>
          <w:numId w:val="45"/>
        </w:numPr>
        <w:ind w:left="1080"/>
      </w:pPr>
      <w:r>
        <w:t>System owner</w:t>
      </w:r>
    </w:p>
    <w:p w14:paraId="74521123" w14:textId="77777777" w:rsidR="001966B1" w:rsidRDefault="001966B1" w:rsidP="009876D3">
      <w:pPr>
        <w:pStyle w:val="BodyText"/>
        <w:numPr>
          <w:ilvl w:val="0"/>
          <w:numId w:val="45"/>
        </w:numPr>
        <w:ind w:left="1080"/>
      </w:pPr>
      <w:r>
        <w:t>Senior agency information security officer</w:t>
      </w:r>
    </w:p>
    <w:p w14:paraId="1E99B773" w14:textId="59EFBA56" w:rsidR="00E3547B" w:rsidRPr="00E3547B" w:rsidRDefault="00E3547B" w:rsidP="009876D3">
      <w:pPr>
        <w:pStyle w:val="BodyText"/>
        <w:numPr>
          <w:ilvl w:val="0"/>
          <w:numId w:val="45"/>
        </w:numPr>
        <w:ind w:left="1080"/>
      </w:pPr>
      <w:r w:rsidRPr="00E3547B">
        <w:t xml:space="preserve">Senior </w:t>
      </w:r>
      <w:r w:rsidR="00480C2C">
        <w:t>p</w:t>
      </w:r>
      <w:r w:rsidRPr="00E3547B">
        <w:t xml:space="preserve">rocurement </w:t>
      </w:r>
      <w:r w:rsidR="00480C2C">
        <w:t>e</w:t>
      </w:r>
      <w:r w:rsidR="00480C2C" w:rsidRPr="00E3547B">
        <w:t xml:space="preserve">xecutive </w:t>
      </w:r>
      <w:r w:rsidR="00480C2C">
        <w:t>or</w:t>
      </w:r>
      <w:r w:rsidR="00480C2C" w:rsidRPr="00E3547B">
        <w:t xml:space="preserve"> </w:t>
      </w:r>
      <w:r w:rsidRPr="00E3547B">
        <w:t>Chief Acquisition Officer</w:t>
      </w:r>
    </w:p>
    <w:p w14:paraId="0B68748A" w14:textId="77777777" w:rsidR="001966B1" w:rsidRDefault="001966B1" w:rsidP="009876D3">
      <w:pPr>
        <w:pStyle w:val="BodyText"/>
        <w:numPr>
          <w:ilvl w:val="0"/>
          <w:numId w:val="45"/>
        </w:numPr>
        <w:ind w:left="1080"/>
      </w:pPr>
      <w:r>
        <w:t>System security officer</w:t>
      </w:r>
    </w:p>
    <w:p w14:paraId="414B7952" w14:textId="5CCC57B2" w:rsidR="001966B1" w:rsidRDefault="001966B1" w:rsidP="009876D3">
      <w:pPr>
        <w:pStyle w:val="BodyText"/>
        <w:ind w:left="720"/>
      </w:pPr>
      <w:r>
        <w:t xml:space="preserve">List other personnel or designated contacts (e.g., vendors, facility personnel, on-site security) </w:t>
      </w:r>
      <w:r w:rsidR="00D9432C">
        <w:t xml:space="preserve">as well as </w:t>
      </w:r>
      <w:r>
        <w:t>their roles, names, addresses, primary and alternate</w:t>
      </w:r>
      <w:r w:rsidR="00D9432C">
        <w:t xml:space="preserve"> business</w:t>
      </w:r>
      <w:r>
        <w:t xml:space="preserve"> phone numbers, and email addresses.</w:t>
      </w:r>
    </w:p>
    <w:p w14:paraId="077A188F" w14:textId="7AAC6440" w:rsidR="001966B1" w:rsidRDefault="00AE3EB1" w:rsidP="009876D3">
      <w:pPr>
        <w:pStyle w:val="BodyText"/>
        <w:ind w:left="720"/>
      </w:pPr>
      <w:r>
        <w:t>R</w:t>
      </w:r>
      <w:r w:rsidRPr="00BE6D8E">
        <w:t xml:space="preserve">estrict contact information to business information </w:t>
      </w:r>
      <w:r>
        <w:t>t</w:t>
      </w:r>
      <w:r w:rsidR="001966B1" w:rsidRPr="00BE6D8E">
        <w:t xml:space="preserve">o </w:t>
      </w:r>
      <w:r>
        <w:t>avoid</w:t>
      </w:r>
      <w:r w:rsidR="001966B1" w:rsidRPr="00BE6D8E">
        <w:t xml:space="preserve"> exposing </w:t>
      </w:r>
      <w:r w:rsidR="007A6920">
        <w:t>personal information</w:t>
      </w:r>
      <w:r w:rsidR="001966B1" w:rsidRPr="00BE6D8E">
        <w:t>. Using personal information</w:t>
      </w:r>
      <w:r>
        <w:t xml:space="preserve"> (e.g., </w:t>
      </w:r>
      <w:r w:rsidR="001966B1" w:rsidRPr="00BE6D8E">
        <w:t>a home phone or personal cell phone number as the “alternate business phone number”</w:t>
      </w:r>
      <w:r>
        <w:t>)</w:t>
      </w:r>
      <w:r w:rsidR="001966B1" w:rsidRPr="00BE6D8E">
        <w:t xml:space="preserve"> may create unnecessary privacy risk</w:t>
      </w:r>
      <w:r w:rsidR="005360FB">
        <w:t>s</w:t>
      </w:r>
      <w:r w:rsidR="001966B1" w:rsidRPr="00BE6D8E">
        <w:t xml:space="preserve"> </w:t>
      </w:r>
      <w:r>
        <w:t>for</w:t>
      </w:r>
      <w:r w:rsidR="001966B1" w:rsidRPr="00BE6D8E">
        <w:t xml:space="preserve"> individuals.</w:t>
      </w:r>
    </w:p>
    <w:p w14:paraId="0CE4F25B" w14:textId="57306CE0" w:rsidR="00D34318" w:rsidRPr="009876D3" w:rsidRDefault="00D34318" w:rsidP="009876D3">
      <w:pPr>
        <w:pStyle w:val="BodyText"/>
        <w:numPr>
          <w:ilvl w:val="0"/>
          <w:numId w:val="40"/>
        </w:numPr>
        <w:rPr>
          <w:bCs/>
        </w:rPr>
      </w:pPr>
      <w:r w:rsidRPr="009876D3">
        <w:rPr>
          <w:b/>
          <w:bCs/>
        </w:rPr>
        <w:t>Contingencies and Emergencies</w:t>
      </w:r>
    </w:p>
    <w:p w14:paraId="5FF19003" w14:textId="587259F7" w:rsidR="001966B1" w:rsidRDefault="00C04714" w:rsidP="009876D3">
      <w:pPr>
        <w:pStyle w:val="BodyText"/>
        <w:ind w:left="720"/>
      </w:pPr>
      <w:r>
        <w:t>O</w:t>
      </w:r>
      <w:r w:rsidR="001966B1">
        <w:t xml:space="preserve">rganizations that choose to acquire products in the event of contingency or emergency operations may need to bypass </w:t>
      </w:r>
      <w:r>
        <w:t xml:space="preserve">typically </w:t>
      </w:r>
      <w:r w:rsidR="001966B1">
        <w:t>C</w:t>
      </w:r>
      <w:r w:rsidR="00E04A80">
        <w:noBreakHyphen/>
      </w:r>
      <w:r w:rsidR="001966B1">
        <w:t>SCRM acquisition processes to allow for mission continuity. Contracting activities that are not vetted using approved C</w:t>
      </w:r>
      <w:r w:rsidR="00E04A80">
        <w:noBreakHyphen/>
      </w:r>
      <w:r w:rsidR="001966B1">
        <w:t>SCRM plan processes introduce operational risks.</w:t>
      </w:r>
    </w:p>
    <w:p w14:paraId="29FBDEFA" w14:textId="35F23AE3" w:rsidR="00D34318" w:rsidRPr="00D34318" w:rsidRDefault="001966B1" w:rsidP="009876D3">
      <w:pPr>
        <w:pStyle w:val="BodyText"/>
        <w:ind w:left="720"/>
      </w:pPr>
      <w:r>
        <w:t xml:space="preserve">Where appropriate, describe abbreviated acquisition procedures to follow during contingencies and emergencies, such as the contact information for C-SCRM, acquisitions, and legal </w:t>
      </w:r>
      <w:r w:rsidR="00C04714">
        <w:t>subject-</w:t>
      </w:r>
      <w:r>
        <w:t>matter experts who can provide advice absent a formal tasking and approval chain of command.</w:t>
      </w:r>
    </w:p>
    <w:p w14:paraId="460B3A90" w14:textId="60DA6B3E" w:rsidR="001966B1" w:rsidRPr="009876D3" w:rsidRDefault="001966B1" w:rsidP="009876D3">
      <w:pPr>
        <w:pStyle w:val="BodyText"/>
        <w:numPr>
          <w:ilvl w:val="0"/>
          <w:numId w:val="40"/>
        </w:numPr>
        <w:rPr>
          <w:bCs/>
        </w:rPr>
      </w:pPr>
      <w:r w:rsidRPr="009876D3">
        <w:rPr>
          <w:b/>
          <w:bCs/>
        </w:rPr>
        <w:t>Related Laws, Regulations, and Policies</w:t>
      </w:r>
    </w:p>
    <w:p w14:paraId="3589F429" w14:textId="62C97701" w:rsidR="005C2C57" w:rsidRDefault="005C2C57" w:rsidP="009876D3">
      <w:pPr>
        <w:pStyle w:val="BodyText"/>
        <w:ind w:left="720"/>
      </w:pPr>
      <w:r>
        <w:t xml:space="preserve">List applicable laws, executive orders, directives, policies, and regulations that establish specific requirements for </w:t>
      </w:r>
      <w:r w:rsidR="00810E8D">
        <w:t>C-SCRM</w:t>
      </w:r>
      <w:r>
        <w:t>.</w:t>
      </w:r>
    </w:p>
    <w:p w14:paraId="1194B0C8" w14:textId="43E5B4B9" w:rsidR="00F55C1D" w:rsidRPr="009876D3" w:rsidRDefault="001966B1" w:rsidP="009876D3">
      <w:pPr>
        <w:pStyle w:val="BodyText"/>
        <w:numPr>
          <w:ilvl w:val="0"/>
          <w:numId w:val="40"/>
        </w:numPr>
        <w:rPr>
          <w:bCs/>
        </w:rPr>
      </w:pPr>
      <w:r w:rsidRPr="009876D3">
        <w:rPr>
          <w:b/>
          <w:bCs/>
        </w:rPr>
        <w:t>Revision and Maintenance</w:t>
      </w:r>
    </w:p>
    <w:p w14:paraId="104E9BC3" w14:textId="3569E9A6" w:rsidR="00F55C1D" w:rsidRDefault="00EC7A20" w:rsidP="009876D3">
      <w:pPr>
        <w:pStyle w:val="BodyText"/>
        <w:ind w:left="720"/>
      </w:pPr>
      <w:r>
        <w:t>Maintain</w:t>
      </w:r>
      <w:r w:rsidRPr="003B0C25">
        <w:t xml:space="preserve"> </w:t>
      </w:r>
      <w:r w:rsidR="003B0C25" w:rsidRPr="003B0C25">
        <w:t xml:space="preserve">records </w:t>
      </w:r>
      <w:r>
        <w:t xml:space="preserve">of </w:t>
      </w:r>
      <w:r w:rsidR="003B0C25" w:rsidRPr="003B0C25">
        <w:t xml:space="preserve">reviews and changes to the </w:t>
      </w:r>
      <w:r w:rsidR="00090DB0">
        <w:t>C-SCRM</w:t>
      </w:r>
      <w:r>
        <w:t xml:space="preserve"> plan</w:t>
      </w:r>
      <w:r w:rsidR="003B0C25" w:rsidRPr="003B0C25">
        <w:t xml:space="preserve">. </w:t>
      </w:r>
      <w:r w:rsidR="002413EC">
        <w:t>R</w:t>
      </w:r>
      <w:r w:rsidR="003B0C25" w:rsidRPr="003B0C25">
        <w:t xml:space="preserve">eview and change </w:t>
      </w:r>
      <w:r w:rsidR="00AE1D63">
        <w:t>logs</w:t>
      </w:r>
      <w:r w:rsidR="00AE1D63" w:rsidRPr="003B0C25">
        <w:t xml:space="preserve"> </w:t>
      </w:r>
      <w:r w:rsidR="003B0C25" w:rsidRPr="003B0C25">
        <w:t xml:space="preserve">may be combined or logged separately. The review log includes the review date, the </w:t>
      </w:r>
      <w:r w:rsidR="003B0C25" w:rsidRPr="003B0C25">
        <w:lastRenderedPageBreak/>
        <w:t xml:space="preserve">individual or team who completed the review, and associated notes. The change log may include additional information, </w:t>
      </w:r>
      <w:r w:rsidR="009A25F0">
        <w:t>such as</w:t>
      </w:r>
      <w:r w:rsidR="003B0C25" w:rsidRPr="003B0C25">
        <w:t>:</w:t>
      </w:r>
    </w:p>
    <w:p w14:paraId="32BA36AC" w14:textId="3B355BD9" w:rsidR="00F55C1D" w:rsidRPr="008B0B5F" w:rsidRDefault="00F55C1D" w:rsidP="009876D3">
      <w:pPr>
        <w:pStyle w:val="PlanOutlineBullet1"/>
        <w:ind w:left="1080"/>
      </w:pPr>
      <w:r w:rsidRPr="008B0B5F">
        <w:t>Date</w:t>
      </w:r>
      <w:r>
        <w:t xml:space="preserve"> of review</w:t>
      </w:r>
      <w:r w:rsidR="00672FD4">
        <w:t xml:space="preserve"> and </w:t>
      </w:r>
      <w:r>
        <w:t>revision</w:t>
      </w:r>
    </w:p>
    <w:p w14:paraId="2CD02C1E" w14:textId="09117145" w:rsidR="00F55C1D" w:rsidRPr="008B0B5F" w:rsidRDefault="00F55C1D" w:rsidP="009876D3">
      <w:pPr>
        <w:pStyle w:val="PlanOutlineBullet1"/>
        <w:ind w:left="1080"/>
      </w:pPr>
      <w:r>
        <w:t>Plan r</w:t>
      </w:r>
      <w:r w:rsidRPr="008B0B5F">
        <w:t>evision</w:t>
      </w:r>
      <w:r w:rsidR="00672FD4">
        <w:t xml:space="preserve"> or </w:t>
      </w:r>
      <w:r>
        <w:t>version identifier</w:t>
      </w:r>
    </w:p>
    <w:p w14:paraId="49394740" w14:textId="7D332AF2" w:rsidR="00F55C1D" w:rsidRPr="008B0B5F" w:rsidRDefault="00F55C1D" w:rsidP="009876D3">
      <w:pPr>
        <w:pStyle w:val="PlanOutlineBullet1"/>
        <w:ind w:left="1080"/>
      </w:pPr>
      <w:r w:rsidRPr="008B0B5F">
        <w:t xml:space="preserve">Description of </w:t>
      </w:r>
      <w:r>
        <w:t>c</w:t>
      </w:r>
      <w:r w:rsidRPr="008B0B5F">
        <w:t>hange</w:t>
      </w:r>
      <w:r w:rsidR="00672FD4">
        <w:t xml:space="preserve"> or </w:t>
      </w:r>
      <w:r>
        <w:t>re</w:t>
      </w:r>
      <w:r w:rsidRPr="008B0B5F">
        <w:t>vision</w:t>
      </w:r>
    </w:p>
    <w:p w14:paraId="356F3F9D" w14:textId="3445C9C5" w:rsidR="00F55C1D" w:rsidRPr="008B0B5F" w:rsidRDefault="00672FD4" w:rsidP="009876D3">
      <w:pPr>
        <w:pStyle w:val="PlanOutlineBullet1"/>
        <w:ind w:left="1080"/>
      </w:pPr>
      <w:r>
        <w:t>The s</w:t>
      </w:r>
      <w:r w:rsidR="00F55C1D" w:rsidRPr="008B0B5F">
        <w:t>ection</w:t>
      </w:r>
      <w:r>
        <w:t xml:space="preserve"> or </w:t>
      </w:r>
      <w:r w:rsidR="00F55C1D">
        <w:t>p</w:t>
      </w:r>
      <w:r w:rsidR="00F55C1D" w:rsidRPr="008B0B5F">
        <w:t xml:space="preserve">ages </w:t>
      </w:r>
      <w:r w:rsidR="00F55C1D">
        <w:t>a</w:t>
      </w:r>
      <w:r w:rsidR="00F55C1D" w:rsidRPr="008B0B5F">
        <w:t>ffected</w:t>
      </w:r>
    </w:p>
    <w:p w14:paraId="07E829F4" w14:textId="745A4DB3" w:rsidR="00F55C1D" w:rsidRPr="008B0B5F" w:rsidRDefault="00F55C1D" w:rsidP="009876D3">
      <w:pPr>
        <w:pStyle w:val="PlanOutlineBullet1"/>
        <w:ind w:left="1080"/>
      </w:pPr>
      <w:r w:rsidRPr="008B0B5F">
        <w:t xml:space="preserve">Changes made by </w:t>
      </w:r>
      <w:r>
        <w:t>n</w:t>
      </w:r>
      <w:r w:rsidRPr="008B0B5F">
        <w:t>ame</w:t>
      </w:r>
      <w:r w:rsidR="00672FD4">
        <w:t xml:space="preserve">, </w:t>
      </w:r>
      <w:r>
        <w:t>t</w:t>
      </w:r>
      <w:r w:rsidRPr="008B0B5F">
        <w:t>itle</w:t>
      </w:r>
      <w:r w:rsidR="00672FD4">
        <w:t>, and</w:t>
      </w:r>
      <w:r w:rsidRPr="008B0B5F">
        <w:t>/</w:t>
      </w:r>
      <w:r w:rsidR="00672FD4">
        <w:t xml:space="preserve">or </w:t>
      </w:r>
      <w:r>
        <w:t>o</w:t>
      </w:r>
      <w:r w:rsidRPr="008B0B5F">
        <w:t>rganization</w:t>
      </w:r>
    </w:p>
    <w:p w14:paraId="1D3B94E8" w14:textId="0546A81D" w:rsidR="00254273" w:rsidRPr="009876D3" w:rsidRDefault="00254273" w:rsidP="009876D3">
      <w:pPr>
        <w:pStyle w:val="BodyText"/>
        <w:numPr>
          <w:ilvl w:val="0"/>
          <w:numId w:val="40"/>
        </w:numPr>
        <w:rPr>
          <w:bCs/>
        </w:rPr>
      </w:pPr>
      <w:r w:rsidRPr="009876D3">
        <w:rPr>
          <w:b/>
          <w:bCs/>
        </w:rPr>
        <w:t>C</w:t>
      </w:r>
      <w:r w:rsidRPr="009876D3">
        <w:rPr>
          <w:b/>
          <w:bCs/>
        </w:rPr>
        <w:noBreakHyphen/>
        <w:t>SCRM Plan Approval</w:t>
      </w:r>
    </w:p>
    <w:p w14:paraId="1F5D3F32" w14:textId="69FD41AB" w:rsidR="00254273" w:rsidRPr="00254273" w:rsidRDefault="00445297" w:rsidP="009876D3">
      <w:pPr>
        <w:pStyle w:val="BodyText"/>
        <w:ind w:left="720"/>
      </w:pPr>
      <w:r w:rsidRPr="00445297">
        <w:t>Include a</w:t>
      </w:r>
      <w:r w:rsidR="00B17A82">
        <w:t xml:space="preserve">n </w:t>
      </w:r>
      <w:r w:rsidR="00B17A82" w:rsidRPr="00445297">
        <w:t>electronic or handwritten</w:t>
      </w:r>
      <w:r w:rsidRPr="00445297">
        <w:t xml:space="preserve"> signature and date when the </w:t>
      </w:r>
      <w:r w:rsidR="0001178A">
        <w:t>C</w:t>
      </w:r>
      <w:r w:rsidR="00090DB0">
        <w:t>-SCRM</w:t>
      </w:r>
      <w:r w:rsidRPr="00445297">
        <w:t xml:space="preserve"> plan is reviewed and approved.</w:t>
      </w:r>
    </w:p>
    <w:p w14:paraId="71990EBC" w14:textId="7BF9122F" w:rsidR="00F55C1D" w:rsidRPr="009876D3" w:rsidRDefault="00F55C1D" w:rsidP="009876D3">
      <w:pPr>
        <w:pStyle w:val="BodyText"/>
        <w:numPr>
          <w:ilvl w:val="0"/>
          <w:numId w:val="40"/>
        </w:numPr>
        <w:rPr>
          <w:bCs/>
        </w:rPr>
      </w:pPr>
      <w:r w:rsidRPr="009876D3">
        <w:rPr>
          <w:b/>
          <w:bCs/>
        </w:rPr>
        <w:t>Acronym List and Glossary</w:t>
      </w:r>
    </w:p>
    <w:p w14:paraId="17D73504" w14:textId="1F6A5920" w:rsidR="00F55C1D" w:rsidRDefault="00773DCA" w:rsidP="009876D3">
      <w:pPr>
        <w:pStyle w:val="BodyText"/>
        <w:ind w:left="720"/>
      </w:pPr>
      <w:r w:rsidRPr="00773DCA">
        <w:t xml:space="preserve">Define </w:t>
      </w:r>
      <w:r w:rsidR="004402FA" w:rsidRPr="00773DCA">
        <w:t xml:space="preserve">organization- </w:t>
      </w:r>
      <w:r w:rsidR="004402FA">
        <w:t>and</w:t>
      </w:r>
      <w:r w:rsidR="004402FA" w:rsidRPr="00773DCA">
        <w:t xml:space="preserve"> system-specific </w:t>
      </w:r>
      <w:r w:rsidRPr="00773DCA">
        <w:t xml:space="preserve">acronyms </w:t>
      </w:r>
      <w:r w:rsidR="004402FA">
        <w:t>and</w:t>
      </w:r>
      <w:r w:rsidR="004402FA" w:rsidRPr="00773DCA">
        <w:t xml:space="preserve"> </w:t>
      </w:r>
      <w:r w:rsidRPr="00773DCA">
        <w:t xml:space="preserve">terms </w:t>
      </w:r>
      <w:r w:rsidR="004402FA">
        <w:t xml:space="preserve">that are </w:t>
      </w:r>
      <w:r w:rsidRPr="00773DCA">
        <w:t xml:space="preserve">used in the </w:t>
      </w:r>
      <w:r w:rsidR="00CE365D">
        <w:t>C</w:t>
      </w:r>
      <w:r w:rsidR="00F34C7D">
        <w:noBreakHyphen/>
      </w:r>
      <w:r w:rsidR="00CE365D">
        <w:t>SCRM</w:t>
      </w:r>
      <w:r w:rsidRPr="00773DCA">
        <w:t xml:space="preserve"> plan.</w:t>
      </w:r>
    </w:p>
    <w:p w14:paraId="4D17EB9B" w14:textId="77777777" w:rsidR="0020476A" w:rsidRPr="009876D3" w:rsidRDefault="0020476A" w:rsidP="009876D3">
      <w:pPr>
        <w:pStyle w:val="BodyText"/>
        <w:numPr>
          <w:ilvl w:val="0"/>
          <w:numId w:val="40"/>
        </w:numPr>
        <w:rPr>
          <w:bCs/>
        </w:rPr>
      </w:pPr>
      <w:r w:rsidRPr="009876D3">
        <w:rPr>
          <w:b/>
          <w:bCs/>
        </w:rPr>
        <w:t>Digital Identity Acceptance Statement</w:t>
      </w:r>
    </w:p>
    <w:p w14:paraId="29B67F5D" w14:textId="2BD11D98" w:rsidR="0020476A" w:rsidRDefault="001000BD" w:rsidP="009876D3">
      <w:pPr>
        <w:pStyle w:val="BodyText"/>
        <w:ind w:left="720"/>
      </w:pPr>
      <w:r w:rsidRPr="001000BD">
        <w:t>Provide a Digital Identity Acceptance Statement</w:t>
      </w:r>
      <w:r w:rsidR="004B1B23">
        <w:t>,</w:t>
      </w:r>
      <w:r w:rsidRPr="001000BD">
        <w:t xml:space="preserve"> as described in SP </w:t>
      </w:r>
      <w:r w:rsidR="004B1B23" w:rsidRPr="001000BD">
        <w:t>800</w:t>
      </w:r>
      <w:r w:rsidR="004B1B23">
        <w:t>-</w:t>
      </w:r>
      <w:r w:rsidR="004B1B23" w:rsidRPr="001000BD">
        <w:t>63</w:t>
      </w:r>
      <w:r w:rsidR="004B1B23">
        <w:t>-</w:t>
      </w:r>
      <w:r w:rsidRPr="001000BD">
        <w:t xml:space="preserve">3. </w:t>
      </w:r>
      <w:r w:rsidR="002A799D">
        <w:t>A</w:t>
      </w:r>
      <w:r w:rsidR="002A799D" w:rsidRPr="001000BD">
        <w:t>t a minimum</w:t>
      </w:r>
      <w:r w:rsidR="002A799D">
        <w:t>,</w:t>
      </w:r>
      <w:r w:rsidR="002A799D" w:rsidRPr="001000BD">
        <w:t xml:space="preserve"> </w:t>
      </w:r>
      <w:r w:rsidR="002A799D">
        <w:t>t</w:t>
      </w:r>
      <w:r w:rsidRPr="001000BD">
        <w:t>he statement include</w:t>
      </w:r>
      <w:r w:rsidR="00B149AB">
        <w:t>s</w:t>
      </w:r>
      <w:r w:rsidRPr="001000BD">
        <w:t>:</w:t>
      </w:r>
    </w:p>
    <w:p w14:paraId="5940D565" w14:textId="77777777" w:rsidR="0020476A" w:rsidRDefault="0020476A" w:rsidP="009876D3">
      <w:pPr>
        <w:pStyle w:val="PlanOutlineBullet1"/>
        <w:ind w:left="1080"/>
      </w:pPr>
      <w:r>
        <w:t xml:space="preserve">Assessed </w:t>
      </w:r>
      <w:proofErr w:type="spellStart"/>
      <w:r>
        <w:rPr>
          <w:i/>
        </w:rPr>
        <w:t>x</w:t>
      </w:r>
      <w:r w:rsidRPr="000F3882">
        <w:t>AL</w:t>
      </w:r>
      <w:proofErr w:type="spellEnd"/>
    </w:p>
    <w:p w14:paraId="27476FE4" w14:textId="77777777" w:rsidR="0020476A" w:rsidRDefault="0020476A" w:rsidP="009876D3">
      <w:pPr>
        <w:pStyle w:val="PlanOutlineBullet1"/>
        <w:ind w:left="1080"/>
      </w:pPr>
      <w:r>
        <w:t xml:space="preserve">Implemented </w:t>
      </w:r>
      <w:proofErr w:type="spellStart"/>
      <w:r w:rsidRPr="007D210F">
        <w:rPr>
          <w:i/>
        </w:rPr>
        <w:t>x</w:t>
      </w:r>
      <w:r>
        <w:t>AL</w:t>
      </w:r>
      <w:proofErr w:type="spellEnd"/>
    </w:p>
    <w:p w14:paraId="7A9C3C64" w14:textId="77777777" w:rsidR="0020476A" w:rsidRDefault="0020476A" w:rsidP="009876D3">
      <w:pPr>
        <w:pStyle w:val="PlanOutlineBullet1"/>
        <w:ind w:left="1080"/>
      </w:pPr>
      <w:r>
        <w:t xml:space="preserve">Rationale if implemented </w:t>
      </w:r>
      <w:proofErr w:type="spellStart"/>
      <w:r w:rsidRPr="000F3882">
        <w:rPr>
          <w:i/>
        </w:rPr>
        <w:t>x</w:t>
      </w:r>
      <w:r>
        <w:t>AL</w:t>
      </w:r>
      <w:proofErr w:type="spellEnd"/>
      <w:r>
        <w:t xml:space="preserve"> differs from assessed </w:t>
      </w:r>
      <w:proofErr w:type="spellStart"/>
      <w:r w:rsidRPr="000F3882">
        <w:rPr>
          <w:i/>
        </w:rPr>
        <w:t>x</w:t>
      </w:r>
      <w:r>
        <w:t>AL</w:t>
      </w:r>
      <w:proofErr w:type="spellEnd"/>
    </w:p>
    <w:p w14:paraId="56C5BBDE" w14:textId="067BAF04" w:rsidR="0020476A" w:rsidRDefault="0020476A" w:rsidP="009876D3">
      <w:pPr>
        <w:pStyle w:val="PlanOutlineBullet1"/>
        <w:ind w:left="1080"/>
      </w:pPr>
      <w:r>
        <w:t>Comparability demonstration of compensating controls when the complete set of applicable</w:t>
      </w:r>
      <w:r w:rsidR="00B8394D">
        <w:t xml:space="preserve"> SP</w:t>
      </w:r>
      <w:r w:rsidR="005A37F8">
        <w:t> </w:t>
      </w:r>
      <w:r w:rsidR="00B8394D">
        <w:t>800</w:t>
      </w:r>
      <w:r w:rsidR="005A37F8">
        <w:noBreakHyphen/>
      </w:r>
      <w:r w:rsidR="00B8394D">
        <w:t>63</w:t>
      </w:r>
      <w:r w:rsidR="005A37F8">
        <w:noBreakHyphen/>
      </w:r>
      <w:r w:rsidR="00B8394D">
        <w:t xml:space="preserve">3 </w:t>
      </w:r>
      <w:r>
        <w:t xml:space="preserve">requirements are not implemented </w:t>
      </w:r>
    </w:p>
    <w:p w14:paraId="7AC51115" w14:textId="54BA1BE1" w:rsidR="0020476A" w:rsidRPr="00965D1C" w:rsidRDefault="0020476A" w:rsidP="009876D3">
      <w:pPr>
        <w:pStyle w:val="PlanOutlineBullet1"/>
        <w:ind w:left="1080"/>
      </w:pPr>
      <w:r>
        <w:t>Rationale if federated identities</w:t>
      </w:r>
      <w:r w:rsidR="00A34AEE">
        <w:t xml:space="preserve"> are not accepted</w:t>
      </w:r>
    </w:p>
    <w:p w14:paraId="36199187" w14:textId="6FC98E5C" w:rsidR="00F55C1D" w:rsidRPr="009876D3" w:rsidRDefault="00C61A3E" w:rsidP="009876D3">
      <w:pPr>
        <w:pStyle w:val="BodyText"/>
        <w:numPr>
          <w:ilvl w:val="0"/>
          <w:numId w:val="40"/>
        </w:numPr>
        <w:rPr>
          <w:bCs/>
        </w:rPr>
      </w:pPr>
      <w:r w:rsidRPr="009876D3">
        <w:rPr>
          <w:b/>
          <w:bCs/>
        </w:rPr>
        <w:t>Referenced Artifacts</w:t>
      </w:r>
    </w:p>
    <w:p w14:paraId="65ED020A" w14:textId="23E2E504" w:rsidR="00CF3946" w:rsidRDefault="00C47AE4" w:rsidP="009876D3">
      <w:pPr>
        <w:pStyle w:val="BodyText"/>
        <w:ind w:left="720"/>
      </w:pPr>
      <w:r w:rsidRPr="00C47AE4">
        <w:t xml:space="preserve">Provide or identify the location of artifacts that are referenced in the </w:t>
      </w:r>
      <w:r w:rsidR="00090DB0">
        <w:t>C-SCRM</w:t>
      </w:r>
      <w:r w:rsidR="006A5550">
        <w:t xml:space="preserve"> plan, such as:</w:t>
      </w:r>
    </w:p>
    <w:bookmarkEnd w:id="6"/>
    <w:bookmarkEnd w:id="7"/>
    <w:p w14:paraId="0BDDCC65" w14:textId="77777777" w:rsidR="00CC1981" w:rsidRDefault="00CC1981" w:rsidP="009876D3">
      <w:pPr>
        <w:pStyle w:val="PlanOutlineBullet1"/>
        <w:ind w:left="1080"/>
      </w:pPr>
      <w:r>
        <w:t>Contractual agreements</w:t>
      </w:r>
    </w:p>
    <w:p w14:paraId="56F705A6" w14:textId="5CC256E9" w:rsidR="00CC1981" w:rsidRDefault="008D6C41" w:rsidP="009876D3">
      <w:pPr>
        <w:pStyle w:val="PlanOutlineBullet1"/>
        <w:ind w:left="1080"/>
      </w:pPr>
      <w:r>
        <w:t>C</w:t>
      </w:r>
      <w:r w:rsidR="00E04A80">
        <w:noBreakHyphen/>
      </w:r>
      <w:r>
        <w:t>SCRM</w:t>
      </w:r>
      <w:r w:rsidR="00CC1981">
        <w:t xml:space="preserve"> plans of contractors or suppliers</w:t>
      </w:r>
    </w:p>
    <w:p w14:paraId="5DA08BAB" w14:textId="77777777" w:rsidR="00CC1981" w:rsidRDefault="00CC1981" w:rsidP="009876D3">
      <w:pPr>
        <w:pStyle w:val="PlanOutlineBullet1"/>
        <w:ind w:left="1080"/>
      </w:pPr>
      <w:r>
        <w:t>Due diligence assessments on suppliers or products</w:t>
      </w:r>
    </w:p>
    <w:p w14:paraId="731AFB35" w14:textId="77777777" w:rsidR="00CC1981" w:rsidRDefault="00CC1981" w:rsidP="009876D3">
      <w:pPr>
        <w:pStyle w:val="PlanOutlineBullet1"/>
        <w:ind w:left="1080"/>
      </w:pPr>
      <w:r>
        <w:t>Supplier risk assessments</w:t>
      </w:r>
    </w:p>
    <w:p w14:paraId="69DF6D64" w14:textId="22790E65" w:rsidR="0020476A" w:rsidRPr="00965D1C" w:rsidRDefault="00CC1981" w:rsidP="009876D3">
      <w:pPr>
        <w:pStyle w:val="PlanOutlineBullet1"/>
        <w:ind w:left="1080"/>
      </w:pPr>
      <w:r>
        <w:t>Supply chain risk assessments</w:t>
      </w:r>
    </w:p>
    <w:sectPr w:rsidR="0020476A" w:rsidRPr="00965D1C" w:rsidSect="00A91835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2EE53" w14:textId="77777777" w:rsidR="00F223FD" w:rsidRDefault="00F223FD" w:rsidP="00F13907">
      <w:r>
        <w:separator/>
      </w:r>
    </w:p>
  </w:endnote>
  <w:endnote w:type="continuationSeparator" w:id="0">
    <w:p w14:paraId="1F37F940" w14:textId="77777777" w:rsidR="00F223FD" w:rsidRDefault="00F223FD" w:rsidP="00F13907">
      <w:r>
        <w:continuationSeparator/>
      </w:r>
    </w:p>
  </w:endnote>
  <w:endnote w:type="continuationNotice" w:id="1">
    <w:p w14:paraId="62ED3BBA" w14:textId="77777777" w:rsidR="00F223FD" w:rsidRDefault="00F223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03F73D-9723-40F0-84E6-75252A455AC1}"/>
    <w:embedBold r:id="rId2" w:fontKey="{A235624F-CCD3-4364-A766-DEA7BB8C4F8E}"/>
    <w:embedItalic r:id="rId3" w:fontKey="{090F8A89-0C19-45BD-A37F-6A7D4D4F0A5D}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8C4A" w14:textId="77777777" w:rsidR="00181D57" w:rsidRDefault="00181D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B77E2" w14:textId="77777777" w:rsidR="001417B3" w:rsidRPr="005E79CD" w:rsidRDefault="001417B3">
    <w:pPr>
      <w:pStyle w:val="Footer"/>
      <w:jc w:val="right"/>
    </w:pPr>
    <w:bookmarkStart w:id="8" w:name="_Hlk108700120"/>
    <w:bookmarkStart w:id="9" w:name="_Hlk108700121"/>
    <w:r>
      <w:rPr>
        <w:noProof/>
      </w:rPr>
      <w:drawing>
        <wp:inline distT="0" distB="0" distL="0" distR="0" wp14:anchorId="1E2B9DB4" wp14:editId="0A4DBA4A">
          <wp:extent cx="3011518" cy="472513"/>
          <wp:effectExtent l="0" t="0" r="0" b="3810"/>
          <wp:docPr id="1550962931" name="Picture 1550962931" descr="NIS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NIST Logo"/>
                  <pic:cNvPicPr/>
                </pic:nvPicPr>
                <pic:blipFill rotWithShape="1">
                  <a:blip r:embed="rId1"/>
                  <a:srcRect l="6838" t="23466" r="14701" b="24808"/>
                  <a:stretch/>
                </pic:blipFill>
                <pic:spPr bwMode="auto">
                  <a:xfrm>
                    <a:off x="0" y="0"/>
                    <a:ext cx="3014503" cy="4729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8"/>
    <w:bookmarkEnd w:id="9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32746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25C7A2" w14:textId="77777777" w:rsidR="001417B3" w:rsidRDefault="001417B3" w:rsidP="00AB788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09087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09FE82" w14:textId="77777777" w:rsidR="001417B3" w:rsidRPr="005E79CD" w:rsidRDefault="001417B3" w:rsidP="00DE25ED">
        <w:pPr>
          <w:pStyle w:val="Footer"/>
        </w:pPr>
        <w:r w:rsidRPr="00AB7882">
          <w:fldChar w:fldCharType="begin"/>
        </w:r>
        <w:r w:rsidRPr="00AB7882">
          <w:instrText xml:space="preserve"> PAGE   \* MERGEFORMAT </w:instrText>
        </w:r>
        <w:r w:rsidRPr="00AB7882">
          <w:fldChar w:fldCharType="separate"/>
        </w:r>
        <w:r>
          <w:t>iii</w:t>
        </w:r>
        <w:r w:rsidRPr="00AB7882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8E5A8" w14:textId="77777777" w:rsidR="00F223FD" w:rsidRDefault="00F223FD" w:rsidP="00F13907">
      <w:r>
        <w:separator/>
      </w:r>
    </w:p>
  </w:footnote>
  <w:footnote w:type="continuationSeparator" w:id="0">
    <w:p w14:paraId="6A9C5C10" w14:textId="77777777" w:rsidR="00F223FD" w:rsidRDefault="00F223FD" w:rsidP="00F13907">
      <w:r>
        <w:continuationSeparator/>
      </w:r>
    </w:p>
  </w:footnote>
  <w:footnote w:type="continuationNotice" w:id="1">
    <w:p w14:paraId="7E68F86D" w14:textId="77777777" w:rsidR="00F223FD" w:rsidRDefault="00F223FD"/>
  </w:footnote>
  <w:footnote w:id="2">
    <w:p w14:paraId="4D24F088" w14:textId="17EF37A8" w:rsidR="00E63926" w:rsidRDefault="00E63926" w:rsidP="00E6392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D73A1">
        <w:t xml:space="preserve">Based on the technologies used by the system, the component </w:t>
      </w:r>
      <w:r>
        <w:t xml:space="preserve">description includes </w:t>
      </w:r>
      <w:r w:rsidRPr="00DD73A1">
        <w:t>whether the component is</w:t>
      </w:r>
      <w:r>
        <w:t xml:space="preserve"> a</w:t>
      </w:r>
      <w:r w:rsidRPr="00DD73A1">
        <w:t xml:space="preserve"> physical</w:t>
      </w:r>
      <w:r>
        <w:t xml:space="preserve"> hardware device</w:t>
      </w:r>
      <w:r w:rsidRPr="00DD73A1">
        <w:t xml:space="preserve"> or </w:t>
      </w:r>
      <w:r>
        <w:t xml:space="preserve">hosted </w:t>
      </w:r>
      <w:r w:rsidRPr="00DD73A1">
        <w:t>virtually on a physical or cloud-based platform.</w:t>
      </w:r>
      <w:r>
        <w:t xml:space="preserve"> The purpose of the component (e.g., hosting an application public front end interface, a database back end for a specific application, a repository for storing files) can be identified.</w:t>
      </w:r>
    </w:p>
  </w:footnote>
  <w:footnote w:id="3">
    <w:p w14:paraId="4F991956" w14:textId="016C3878" w:rsidR="00E63926" w:rsidRDefault="00E63926" w:rsidP="00E6392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8D18D3">
        <w:t>SP 800</w:t>
      </w:r>
      <w:r w:rsidR="008D18D3">
        <w:noBreakHyphen/>
        <w:t>218 discusses the Secure Software Development Framework (SSDF)</w:t>
      </w:r>
      <w:r w:rsidR="00B91F92">
        <w:t>,</w:t>
      </w:r>
      <w:r w:rsidR="008D18D3">
        <w:t xml:space="preserve"> which supports the provisions of Executive Order (EO) 14028 for ensuring the secure functionality of softw</w:t>
      </w:r>
      <w:r w:rsidR="008D18D3" w:rsidRPr="00E761A1">
        <w:t xml:space="preserve">are. </w:t>
      </w:r>
      <w:r w:rsidR="008D18D3">
        <w:t xml:space="preserve">OMB M-22-18 </w:t>
      </w:r>
      <w:r w:rsidR="008D18D3" w:rsidRPr="00E761A1">
        <w:t>and</w:t>
      </w:r>
      <w:r w:rsidR="008D18D3">
        <w:t xml:space="preserve"> OMB M-23-16</w:t>
      </w:r>
      <w:r w:rsidR="008D18D3" w:rsidRPr="00E761A1">
        <w:t xml:space="preserve"> require an attestation form </w:t>
      </w:r>
      <w:r w:rsidR="00D46216">
        <w:t>in</w:t>
      </w:r>
      <w:r w:rsidR="00D46216" w:rsidRPr="00E761A1">
        <w:t xml:space="preserve"> </w:t>
      </w:r>
      <w:r w:rsidR="008D18D3" w:rsidRPr="00E761A1">
        <w:t>which software producers confirm the implementation of specific security practices in the development of software products.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81BEE" w14:textId="77777777" w:rsidR="00181D57" w:rsidRDefault="00181D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BD49C" w14:textId="77777777" w:rsidR="00181D57" w:rsidRDefault="00181D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4A9FC" w14:textId="77777777" w:rsidR="00181D57" w:rsidRDefault="00181D5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DA3D3" w14:textId="45434C95" w:rsidR="001417B3" w:rsidRDefault="001417B3" w:rsidP="002F27C7">
    <w:pPr>
      <w:pStyle w:val="Header"/>
    </w:pPr>
    <w:r>
      <w:t>NIST SP 800-18r2</w:t>
    </w:r>
    <w:r w:rsidR="00BA6561">
      <w:t xml:space="preserve"> ipd</w:t>
    </w:r>
    <w:r>
      <w:t xml:space="preserve"> Supplemental Material</w:t>
    </w:r>
    <w:r>
      <w:tab/>
    </w:r>
    <w:r>
      <w:tab/>
    </w:r>
    <w:r w:rsidR="003831FB" w:rsidRPr="00295AC5">
      <w:t>C</w:t>
    </w:r>
    <w:r w:rsidR="00FB3E54">
      <w:t>-SCRM</w:t>
    </w:r>
    <w:r w:rsidR="000D33D8">
      <w:t xml:space="preserve"> Plan</w:t>
    </w:r>
    <w:r w:rsidR="00FB3E54">
      <w:t xml:space="preserve"> Outline Example</w:t>
    </w:r>
  </w:p>
  <w:p w14:paraId="0FB2B9D6" w14:textId="65087162" w:rsidR="001417B3" w:rsidRDefault="00181D57" w:rsidP="002F27C7">
    <w:pPr>
      <w:pStyle w:val="Header"/>
    </w:pPr>
    <w:r>
      <w:t>June</w:t>
    </w:r>
    <w:r w:rsidR="001417B3">
      <w:t xml:space="preserve"> 2025</w:t>
    </w:r>
  </w:p>
  <w:p w14:paraId="568FF499" w14:textId="77777777" w:rsidR="001417B3" w:rsidRDefault="001417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00FB"/>
    <w:multiLevelType w:val="hybridMultilevel"/>
    <w:tmpl w:val="7520ED4C"/>
    <w:lvl w:ilvl="0" w:tplc="FAFC37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4C2FD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F38A3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A1C24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D4A17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5D8D2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BDE69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F507F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5D014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0C1F3626"/>
    <w:multiLevelType w:val="hybridMultilevel"/>
    <w:tmpl w:val="18F23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16F1F"/>
    <w:multiLevelType w:val="hybridMultilevel"/>
    <w:tmpl w:val="66426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87D85"/>
    <w:multiLevelType w:val="hybridMultilevel"/>
    <w:tmpl w:val="9F5C395A"/>
    <w:lvl w:ilvl="0" w:tplc="05B09206">
      <w:start w:val="1"/>
      <w:numFmt w:val="bullet"/>
      <w:pStyle w:val="BulletList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8830C2">
      <w:start w:val="1"/>
      <w:numFmt w:val="bullet"/>
      <w:pStyle w:val="BulletList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703B6C">
      <w:start w:val="1"/>
      <w:numFmt w:val="bullet"/>
      <w:pStyle w:val="BulletListLevel3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E5698"/>
    <w:multiLevelType w:val="hybridMultilevel"/>
    <w:tmpl w:val="7D1C0734"/>
    <w:lvl w:ilvl="0" w:tplc="595A2B5A">
      <w:start w:val="1"/>
      <w:numFmt w:val="bullet"/>
      <w:pStyle w:val="PlanOutlin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34881C">
      <w:start w:val="1"/>
      <w:numFmt w:val="bullet"/>
      <w:pStyle w:val="PlanOutline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D5AF1"/>
    <w:multiLevelType w:val="hybridMultilevel"/>
    <w:tmpl w:val="32B83858"/>
    <w:lvl w:ilvl="0" w:tplc="EEFCFF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B50E8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60A9B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F70B7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5DCC6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D385B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39099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0F874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AA4C8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6" w15:restartNumberingAfterBreak="0">
    <w:nsid w:val="22084370"/>
    <w:multiLevelType w:val="hybridMultilevel"/>
    <w:tmpl w:val="53B47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D035F"/>
    <w:multiLevelType w:val="hybridMultilevel"/>
    <w:tmpl w:val="DC9E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12E14"/>
    <w:multiLevelType w:val="multilevel"/>
    <w:tmpl w:val="40161E82"/>
    <w:lvl w:ilvl="0">
      <w:start w:val="1"/>
      <w:numFmt w:val="upperLetter"/>
      <w:pStyle w:val="AppendixHead"/>
      <w:suff w:val="space"/>
      <w:lvlText w:val="Appendix %1."/>
      <w:lvlJc w:val="left"/>
      <w:pPr>
        <w:ind w:left="360" w:hanging="360"/>
      </w:pPr>
      <w:rPr>
        <w:rFonts w:ascii="Calibri" w:hAnsi="Calibri" w:hint="default"/>
        <w:b/>
        <w:sz w:val="24"/>
      </w:rPr>
    </w:lvl>
    <w:lvl w:ilvl="1">
      <w:start w:val="1"/>
      <w:numFmt w:val="decimal"/>
      <w:pStyle w:val="AppendixHead2"/>
      <w:suff w:val="space"/>
      <w:lvlText w:val="%1.%2."/>
      <w:lvlJc w:val="left"/>
      <w:pPr>
        <w:ind w:left="360" w:hanging="360"/>
      </w:pPr>
      <w:rPr>
        <w:rFonts w:ascii="Calibri" w:hAnsi="Calibri" w:hint="default"/>
        <w:b/>
        <w:sz w:val="24"/>
      </w:rPr>
    </w:lvl>
    <w:lvl w:ilvl="2">
      <w:start w:val="1"/>
      <w:numFmt w:val="decimal"/>
      <w:lvlRestart w:val="1"/>
      <w:pStyle w:val="AppendixHead3"/>
      <w:suff w:val="space"/>
      <w:lvlText w:val="%1.%2.%3."/>
      <w:lvlJc w:val="left"/>
      <w:pPr>
        <w:ind w:left="360" w:hanging="360"/>
      </w:pPr>
      <w:rPr>
        <w:rFonts w:ascii="Calibri" w:hAnsi="Calibri" w:hint="default"/>
        <w:b/>
        <w:sz w:val="24"/>
      </w:rPr>
    </w:lvl>
    <w:lvl w:ilvl="3">
      <w:start w:val="1"/>
      <w:numFmt w:val="decimal"/>
      <w:lvlRestart w:val="1"/>
      <w:pStyle w:val="AppendixHead4"/>
      <w:suff w:val="space"/>
      <w:lvlText w:val="%1.%2.%3.%4."/>
      <w:lvlJc w:val="left"/>
      <w:pPr>
        <w:ind w:left="360" w:hanging="360"/>
      </w:pPr>
      <w:rPr>
        <w:rFonts w:ascii="Calibri" w:hAnsi="Calibri" w:hint="default"/>
        <w:b/>
        <w:sz w:val="24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6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760" w:hanging="360"/>
      </w:pPr>
      <w:rPr>
        <w:rFonts w:hint="default"/>
      </w:rPr>
    </w:lvl>
  </w:abstractNum>
  <w:abstractNum w:abstractNumId="9" w15:restartNumberingAfterBreak="0">
    <w:nsid w:val="30F60DCB"/>
    <w:multiLevelType w:val="hybridMultilevel"/>
    <w:tmpl w:val="B79081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C42540"/>
    <w:multiLevelType w:val="hybridMultilevel"/>
    <w:tmpl w:val="239EC4CA"/>
    <w:lvl w:ilvl="0" w:tplc="1D8A88FA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A0ACC"/>
    <w:multiLevelType w:val="hybridMultilevel"/>
    <w:tmpl w:val="EE863636"/>
    <w:lvl w:ilvl="0" w:tplc="5082040C">
      <w:start w:val="1"/>
      <w:numFmt w:val="decimal"/>
      <w:pStyle w:val="References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060050"/>
    <w:multiLevelType w:val="hybridMultilevel"/>
    <w:tmpl w:val="5D2E0B00"/>
    <w:lvl w:ilvl="0" w:tplc="6D0AB3DA">
      <w:start w:val="1"/>
      <w:numFmt w:val="decimal"/>
      <w:lvlText w:val="%1)"/>
      <w:lvlJc w:val="left"/>
      <w:pPr>
        <w:ind w:left="720" w:hanging="360"/>
      </w:pPr>
    </w:lvl>
    <w:lvl w:ilvl="1" w:tplc="4ED6EA76">
      <w:start w:val="1"/>
      <w:numFmt w:val="decimal"/>
      <w:lvlText w:val="%2)"/>
      <w:lvlJc w:val="left"/>
      <w:pPr>
        <w:ind w:left="720" w:hanging="360"/>
      </w:pPr>
    </w:lvl>
    <w:lvl w:ilvl="2" w:tplc="397E137A">
      <w:start w:val="1"/>
      <w:numFmt w:val="decimal"/>
      <w:lvlText w:val="%3)"/>
      <w:lvlJc w:val="left"/>
      <w:pPr>
        <w:ind w:left="720" w:hanging="360"/>
      </w:pPr>
    </w:lvl>
    <w:lvl w:ilvl="3" w:tplc="AF3077DE">
      <w:start w:val="1"/>
      <w:numFmt w:val="decimal"/>
      <w:lvlText w:val="%4)"/>
      <w:lvlJc w:val="left"/>
      <w:pPr>
        <w:ind w:left="720" w:hanging="360"/>
      </w:pPr>
    </w:lvl>
    <w:lvl w:ilvl="4" w:tplc="07E419D2">
      <w:start w:val="1"/>
      <w:numFmt w:val="decimal"/>
      <w:lvlText w:val="%5)"/>
      <w:lvlJc w:val="left"/>
      <w:pPr>
        <w:ind w:left="720" w:hanging="360"/>
      </w:pPr>
    </w:lvl>
    <w:lvl w:ilvl="5" w:tplc="DD86090A">
      <w:start w:val="1"/>
      <w:numFmt w:val="decimal"/>
      <w:lvlText w:val="%6)"/>
      <w:lvlJc w:val="left"/>
      <w:pPr>
        <w:ind w:left="720" w:hanging="360"/>
      </w:pPr>
    </w:lvl>
    <w:lvl w:ilvl="6" w:tplc="05EA49D0">
      <w:start w:val="1"/>
      <w:numFmt w:val="decimal"/>
      <w:lvlText w:val="%7)"/>
      <w:lvlJc w:val="left"/>
      <w:pPr>
        <w:ind w:left="720" w:hanging="360"/>
      </w:pPr>
    </w:lvl>
    <w:lvl w:ilvl="7" w:tplc="278688B2">
      <w:start w:val="1"/>
      <w:numFmt w:val="decimal"/>
      <w:lvlText w:val="%8)"/>
      <w:lvlJc w:val="left"/>
      <w:pPr>
        <w:ind w:left="720" w:hanging="360"/>
      </w:pPr>
    </w:lvl>
    <w:lvl w:ilvl="8" w:tplc="9C644936">
      <w:start w:val="1"/>
      <w:numFmt w:val="decimal"/>
      <w:lvlText w:val="%9)"/>
      <w:lvlJc w:val="left"/>
      <w:pPr>
        <w:ind w:left="720" w:hanging="360"/>
      </w:pPr>
    </w:lvl>
  </w:abstractNum>
  <w:abstractNum w:abstractNumId="13" w15:restartNumberingAfterBreak="0">
    <w:nsid w:val="3FA8463B"/>
    <w:multiLevelType w:val="hybridMultilevel"/>
    <w:tmpl w:val="66B21E1E"/>
    <w:lvl w:ilvl="0" w:tplc="E4AAE14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C696A"/>
    <w:multiLevelType w:val="hybridMultilevel"/>
    <w:tmpl w:val="FC0C0AAC"/>
    <w:lvl w:ilvl="0" w:tplc="E0689032">
      <w:start w:val="1"/>
      <w:numFmt w:val="decimal"/>
      <w:pStyle w:val="NumberedListLevel1"/>
      <w:lvlText w:val="%1."/>
      <w:lvlJc w:val="left"/>
      <w:pPr>
        <w:ind w:left="720" w:hanging="360"/>
      </w:pPr>
    </w:lvl>
    <w:lvl w:ilvl="1" w:tplc="C9066412">
      <w:start w:val="1"/>
      <w:numFmt w:val="lowerLetter"/>
      <w:pStyle w:val="NumberedListLevel2"/>
      <w:lvlText w:val="%2."/>
      <w:lvlJc w:val="left"/>
      <w:pPr>
        <w:ind w:left="1440" w:hanging="360"/>
      </w:pPr>
    </w:lvl>
    <w:lvl w:ilvl="2" w:tplc="E51030DC">
      <w:start w:val="1"/>
      <w:numFmt w:val="lowerRoman"/>
      <w:pStyle w:val="NumberedListLevel3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02400"/>
    <w:multiLevelType w:val="multilevel"/>
    <w:tmpl w:val="C272312E"/>
    <w:lvl w:ilvl="0">
      <w:start w:val="1"/>
      <w:numFmt w:val="decimal"/>
      <w:pStyle w:val="PlanOutlin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lanOutline2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3B6528A"/>
    <w:multiLevelType w:val="hybridMultilevel"/>
    <w:tmpl w:val="13448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5B7C6F"/>
    <w:multiLevelType w:val="hybridMultilevel"/>
    <w:tmpl w:val="A906D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570C8"/>
    <w:multiLevelType w:val="hybridMultilevel"/>
    <w:tmpl w:val="0C16FDD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F0F2CAB"/>
    <w:multiLevelType w:val="hybridMultilevel"/>
    <w:tmpl w:val="B4860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62397"/>
    <w:multiLevelType w:val="hybridMultilevel"/>
    <w:tmpl w:val="2F6A8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E464D5"/>
    <w:multiLevelType w:val="hybridMultilevel"/>
    <w:tmpl w:val="F2B0FFE8"/>
    <w:lvl w:ilvl="0" w:tplc="2A1CEA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FE8A3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EE20A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D20A4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CAC79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5420A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B3C34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9DE9E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B8A2B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2" w15:restartNumberingAfterBreak="0">
    <w:nsid w:val="62965014"/>
    <w:multiLevelType w:val="multilevel"/>
    <w:tmpl w:val="9FF28A60"/>
    <w:lvl w:ilvl="0">
      <w:start w:val="1"/>
      <w:numFmt w:val="decimal"/>
      <w:pStyle w:val="Heading1"/>
      <w:suff w:val="space"/>
      <w:lvlText w:val="%1."/>
      <w:lvlJc w:val="left"/>
      <w:pPr>
        <w:ind w:left="720" w:hanging="720"/>
      </w:pPr>
      <w:rPr>
        <w:rFonts w:asciiTheme="majorHAnsi" w:hAnsiTheme="majorHAnsi" w:hint="default"/>
        <w:b/>
        <w:i w:val="0"/>
        <w:sz w:val="24"/>
        <w:specVanish w:val="0"/>
      </w:rPr>
    </w:lvl>
    <w:lvl w:ilvl="1">
      <w:start w:val="1"/>
      <w:numFmt w:val="decimal"/>
      <w:pStyle w:val="Heading2"/>
      <w:suff w:val="space"/>
      <w:lvlText w:val="%1.%2."/>
      <w:lvlJc w:val="left"/>
      <w:rPr>
        <w:specVanish w:val="0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720" w:hanging="720"/>
      </w:pPr>
      <w:rPr>
        <w:rFonts w:asciiTheme="majorHAnsi" w:hAnsiTheme="majorHAnsi" w:hint="default"/>
        <w:b/>
        <w:i w:val="0"/>
        <w:sz w:val="24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720" w:hanging="720"/>
      </w:pPr>
      <w:rPr>
        <w:rFonts w:asciiTheme="majorHAnsi" w:hAnsiTheme="majorHAnsi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37B3856"/>
    <w:multiLevelType w:val="multilevel"/>
    <w:tmpl w:val="EE1683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C3577C3"/>
    <w:multiLevelType w:val="multilevel"/>
    <w:tmpl w:val="FEB06226"/>
    <w:styleLink w:val="Appendix"/>
    <w:lvl w:ilvl="0">
      <w:start w:val="1"/>
      <w:numFmt w:val="upperLetter"/>
      <w:lvlText w:val="Appendix %1."/>
      <w:lvlJc w:val="left"/>
      <w:pPr>
        <w:ind w:left="360" w:hanging="360"/>
      </w:pPr>
      <w:rPr>
        <w:rFonts w:ascii="Arial" w:hAnsi="Arial" w:hint="default"/>
        <w:b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Arial" w:hAnsi="Arial" w:hint="default"/>
        <w:b/>
        <w:sz w:val="24"/>
      </w:rPr>
    </w:lvl>
    <w:lvl w:ilvl="2">
      <w:start w:val="1"/>
      <w:numFmt w:val="decimal"/>
      <w:lvlRestart w:val="1"/>
      <w:lvlText w:val="%1.%2.%3."/>
      <w:lvlJc w:val="left"/>
      <w:pPr>
        <w:ind w:left="360" w:hanging="360"/>
      </w:pPr>
      <w:rPr>
        <w:rFonts w:ascii="Arial" w:hAnsi="Arial" w:hint="default"/>
        <w:b/>
        <w:sz w:val="24"/>
      </w:rPr>
    </w:lvl>
    <w:lvl w:ilvl="3">
      <w:start w:val="1"/>
      <w:numFmt w:val="decimal"/>
      <w:lvlRestart w:val="1"/>
      <w:lvlText w:val="%1.%2.%3.%4."/>
      <w:lvlJc w:val="left"/>
      <w:pPr>
        <w:ind w:left="360" w:hanging="360"/>
      </w:pPr>
      <w:rPr>
        <w:rFonts w:ascii="Arial" w:hAnsi="Arial" w:hint="default"/>
        <w:b/>
        <w:sz w:val="24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6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760" w:hanging="360"/>
      </w:pPr>
      <w:rPr>
        <w:rFonts w:hint="default"/>
      </w:rPr>
    </w:lvl>
  </w:abstractNum>
  <w:num w:numId="1" w16cid:durableId="1834685232">
    <w:abstractNumId w:val="11"/>
  </w:num>
  <w:num w:numId="2" w16cid:durableId="1714888444">
    <w:abstractNumId w:val="22"/>
  </w:num>
  <w:num w:numId="3" w16cid:durableId="139349008">
    <w:abstractNumId w:val="10"/>
  </w:num>
  <w:num w:numId="4" w16cid:durableId="1325666508">
    <w:abstractNumId w:val="3"/>
  </w:num>
  <w:num w:numId="5" w16cid:durableId="1718965585">
    <w:abstractNumId w:val="14"/>
  </w:num>
  <w:num w:numId="6" w16cid:durableId="484469134">
    <w:abstractNumId w:val="8"/>
  </w:num>
  <w:num w:numId="7" w16cid:durableId="1604797897">
    <w:abstractNumId w:val="0"/>
  </w:num>
  <w:num w:numId="8" w16cid:durableId="555319141">
    <w:abstractNumId w:val="21"/>
  </w:num>
  <w:num w:numId="9" w16cid:durableId="38093909">
    <w:abstractNumId w:val="5"/>
  </w:num>
  <w:num w:numId="10" w16cid:durableId="1385838072">
    <w:abstractNumId w:val="9"/>
  </w:num>
  <w:num w:numId="11" w16cid:durableId="544025908">
    <w:abstractNumId w:val="18"/>
  </w:num>
  <w:num w:numId="12" w16cid:durableId="1034113731">
    <w:abstractNumId w:val="24"/>
  </w:num>
  <w:num w:numId="13" w16cid:durableId="190799209">
    <w:abstractNumId w:val="12"/>
  </w:num>
  <w:num w:numId="14" w16cid:durableId="1355614906">
    <w:abstractNumId w:val="15"/>
  </w:num>
  <w:num w:numId="15" w16cid:durableId="940839056">
    <w:abstractNumId w:val="4"/>
  </w:num>
  <w:num w:numId="16" w16cid:durableId="18530354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56920712">
    <w:abstractNumId w:val="23"/>
  </w:num>
  <w:num w:numId="18" w16cid:durableId="78619837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35586009">
    <w:abstractNumId w:val="15"/>
    <w:lvlOverride w:ilvl="0">
      <w:lvl w:ilvl="0">
        <w:start w:val="1"/>
        <w:numFmt w:val="decimal"/>
        <w:pStyle w:val="PlanOutline1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lanOutline2"/>
        <w:lvlText w:val="%1.%2."/>
        <w:lvlJc w:val="left"/>
        <w:pPr>
          <w:tabs>
            <w:tab w:val="num" w:pos="432"/>
          </w:tabs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0" w16cid:durableId="1317684763">
    <w:abstractNumId w:val="16"/>
  </w:num>
  <w:num w:numId="21" w16cid:durableId="378552032">
    <w:abstractNumId w:val="19"/>
  </w:num>
  <w:num w:numId="22" w16cid:durableId="676888064">
    <w:abstractNumId w:val="1"/>
  </w:num>
  <w:num w:numId="23" w16cid:durableId="1105157303">
    <w:abstractNumId w:val="24"/>
  </w:num>
  <w:num w:numId="24" w16cid:durableId="450709563">
    <w:abstractNumId w:val="22"/>
  </w:num>
  <w:num w:numId="25" w16cid:durableId="2094203076">
    <w:abstractNumId w:val="8"/>
  </w:num>
  <w:num w:numId="26" w16cid:durableId="1651448044">
    <w:abstractNumId w:val="8"/>
  </w:num>
  <w:num w:numId="27" w16cid:durableId="1442845207">
    <w:abstractNumId w:val="8"/>
  </w:num>
  <w:num w:numId="28" w16cid:durableId="948851482">
    <w:abstractNumId w:val="8"/>
  </w:num>
  <w:num w:numId="29" w16cid:durableId="1203715864">
    <w:abstractNumId w:val="3"/>
  </w:num>
  <w:num w:numId="30" w16cid:durableId="2053311438">
    <w:abstractNumId w:val="3"/>
  </w:num>
  <w:num w:numId="31" w16cid:durableId="573054010">
    <w:abstractNumId w:val="3"/>
  </w:num>
  <w:num w:numId="32" w16cid:durableId="282074163">
    <w:abstractNumId w:val="22"/>
  </w:num>
  <w:num w:numId="33" w16cid:durableId="362099622">
    <w:abstractNumId w:val="22"/>
  </w:num>
  <w:num w:numId="34" w16cid:durableId="611866458">
    <w:abstractNumId w:val="22"/>
  </w:num>
  <w:num w:numId="35" w16cid:durableId="1323895268">
    <w:abstractNumId w:val="14"/>
  </w:num>
  <w:num w:numId="36" w16cid:durableId="2135827486">
    <w:abstractNumId w:val="14"/>
  </w:num>
  <w:num w:numId="37" w16cid:durableId="1592160514">
    <w:abstractNumId w:val="14"/>
  </w:num>
  <w:num w:numId="38" w16cid:durableId="859317349">
    <w:abstractNumId w:val="11"/>
  </w:num>
  <w:num w:numId="39" w16cid:durableId="255334951">
    <w:abstractNumId w:val="10"/>
  </w:num>
  <w:num w:numId="40" w16cid:durableId="691801366">
    <w:abstractNumId w:val="13"/>
  </w:num>
  <w:num w:numId="41" w16cid:durableId="1407845043">
    <w:abstractNumId w:val="17"/>
  </w:num>
  <w:num w:numId="42" w16cid:durableId="2014331715">
    <w:abstractNumId w:val="6"/>
  </w:num>
  <w:num w:numId="43" w16cid:durableId="326057771">
    <w:abstractNumId w:val="2"/>
  </w:num>
  <w:num w:numId="44" w16cid:durableId="1972898534">
    <w:abstractNumId w:val="20"/>
  </w:num>
  <w:num w:numId="45" w16cid:durableId="436215964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lickAndTypeStyle w:val="BodyText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C1D"/>
    <w:rsid w:val="000004BA"/>
    <w:rsid w:val="00001BEC"/>
    <w:rsid w:val="00003D1C"/>
    <w:rsid w:val="00004F8B"/>
    <w:rsid w:val="00006B5C"/>
    <w:rsid w:val="0001178A"/>
    <w:rsid w:val="00012FAB"/>
    <w:rsid w:val="00013553"/>
    <w:rsid w:val="00017526"/>
    <w:rsid w:val="00021CA0"/>
    <w:rsid w:val="00024019"/>
    <w:rsid w:val="0002438B"/>
    <w:rsid w:val="00033E5F"/>
    <w:rsid w:val="0003525D"/>
    <w:rsid w:val="00036BE5"/>
    <w:rsid w:val="00042DC1"/>
    <w:rsid w:val="00046281"/>
    <w:rsid w:val="00050099"/>
    <w:rsid w:val="000533D5"/>
    <w:rsid w:val="00057A7E"/>
    <w:rsid w:val="00057CB4"/>
    <w:rsid w:val="00061432"/>
    <w:rsid w:val="00063DBF"/>
    <w:rsid w:val="000643B8"/>
    <w:rsid w:val="000752DE"/>
    <w:rsid w:val="00080360"/>
    <w:rsid w:val="00082F0F"/>
    <w:rsid w:val="00083045"/>
    <w:rsid w:val="00085EEF"/>
    <w:rsid w:val="00086605"/>
    <w:rsid w:val="00090DB0"/>
    <w:rsid w:val="00091084"/>
    <w:rsid w:val="000A1FAD"/>
    <w:rsid w:val="000B329C"/>
    <w:rsid w:val="000B3504"/>
    <w:rsid w:val="000B476C"/>
    <w:rsid w:val="000B4C3C"/>
    <w:rsid w:val="000B52DC"/>
    <w:rsid w:val="000B7952"/>
    <w:rsid w:val="000C2D8C"/>
    <w:rsid w:val="000C30E1"/>
    <w:rsid w:val="000D2151"/>
    <w:rsid w:val="000D2396"/>
    <w:rsid w:val="000D33D8"/>
    <w:rsid w:val="000E726C"/>
    <w:rsid w:val="000F1AC5"/>
    <w:rsid w:val="000F71EC"/>
    <w:rsid w:val="000F78DA"/>
    <w:rsid w:val="0010006A"/>
    <w:rsid w:val="001000BD"/>
    <w:rsid w:val="00100298"/>
    <w:rsid w:val="001006FB"/>
    <w:rsid w:val="001019E2"/>
    <w:rsid w:val="001024F6"/>
    <w:rsid w:val="00104CCB"/>
    <w:rsid w:val="00105D25"/>
    <w:rsid w:val="00105DA5"/>
    <w:rsid w:val="00105FEC"/>
    <w:rsid w:val="001078B0"/>
    <w:rsid w:val="00114E29"/>
    <w:rsid w:val="00115027"/>
    <w:rsid w:val="0011614F"/>
    <w:rsid w:val="00120863"/>
    <w:rsid w:val="0012114B"/>
    <w:rsid w:val="001222F6"/>
    <w:rsid w:val="00125D37"/>
    <w:rsid w:val="0012664E"/>
    <w:rsid w:val="00126F18"/>
    <w:rsid w:val="00132B86"/>
    <w:rsid w:val="00134FBB"/>
    <w:rsid w:val="00136456"/>
    <w:rsid w:val="00140D02"/>
    <w:rsid w:val="001417B3"/>
    <w:rsid w:val="00141DF7"/>
    <w:rsid w:val="00147923"/>
    <w:rsid w:val="00150EAB"/>
    <w:rsid w:val="00154273"/>
    <w:rsid w:val="00155E2B"/>
    <w:rsid w:val="00162E98"/>
    <w:rsid w:val="00163762"/>
    <w:rsid w:val="00163E07"/>
    <w:rsid w:val="00173B19"/>
    <w:rsid w:val="001757B6"/>
    <w:rsid w:val="00175C7A"/>
    <w:rsid w:val="001775A0"/>
    <w:rsid w:val="00177765"/>
    <w:rsid w:val="00180405"/>
    <w:rsid w:val="00181090"/>
    <w:rsid w:val="00181D57"/>
    <w:rsid w:val="00187E69"/>
    <w:rsid w:val="001902E7"/>
    <w:rsid w:val="001902E9"/>
    <w:rsid w:val="001941D9"/>
    <w:rsid w:val="001966B1"/>
    <w:rsid w:val="001A565E"/>
    <w:rsid w:val="001A664C"/>
    <w:rsid w:val="001A672A"/>
    <w:rsid w:val="001A76A6"/>
    <w:rsid w:val="001C1F58"/>
    <w:rsid w:val="001C2489"/>
    <w:rsid w:val="001C5D34"/>
    <w:rsid w:val="001D4928"/>
    <w:rsid w:val="001E1947"/>
    <w:rsid w:val="001E426C"/>
    <w:rsid w:val="001E535C"/>
    <w:rsid w:val="001E6AAE"/>
    <w:rsid w:val="001F0339"/>
    <w:rsid w:val="001F03A7"/>
    <w:rsid w:val="001F08B9"/>
    <w:rsid w:val="001F3636"/>
    <w:rsid w:val="001F4185"/>
    <w:rsid w:val="00200659"/>
    <w:rsid w:val="002034DF"/>
    <w:rsid w:val="0020476A"/>
    <w:rsid w:val="0020559D"/>
    <w:rsid w:val="0020563B"/>
    <w:rsid w:val="00207384"/>
    <w:rsid w:val="00211E95"/>
    <w:rsid w:val="00213397"/>
    <w:rsid w:val="00221641"/>
    <w:rsid w:val="00224E3E"/>
    <w:rsid w:val="002413EC"/>
    <w:rsid w:val="00241BB5"/>
    <w:rsid w:val="002428CD"/>
    <w:rsid w:val="00254273"/>
    <w:rsid w:val="00262A5A"/>
    <w:rsid w:val="00263C63"/>
    <w:rsid w:val="00270078"/>
    <w:rsid w:val="0027083D"/>
    <w:rsid w:val="00270BEE"/>
    <w:rsid w:val="00272CA9"/>
    <w:rsid w:val="0027384B"/>
    <w:rsid w:val="00276CDA"/>
    <w:rsid w:val="00277287"/>
    <w:rsid w:val="0028204D"/>
    <w:rsid w:val="002851E8"/>
    <w:rsid w:val="00291261"/>
    <w:rsid w:val="002958C4"/>
    <w:rsid w:val="00295AC5"/>
    <w:rsid w:val="00295C79"/>
    <w:rsid w:val="002A068A"/>
    <w:rsid w:val="002A1DA1"/>
    <w:rsid w:val="002A2B5E"/>
    <w:rsid w:val="002A30DE"/>
    <w:rsid w:val="002A3A48"/>
    <w:rsid w:val="002A3AF5"/>
    <w:rsid w:val="002A51F6"/>
    <w:rsid w:val="002A749D"/>
    <w:rsid w:val="002A799D"/>
    <w:rsid w:val="002B04BE"/>
    <w:rsid w:val="002B21DB"/>
    <w:rsid w:val="002B2B40"/>
    <w:rsid w:val="002B6283"/>
    <w:rsid w:val="002B7274"/>
    <w:rsid w:val="002C02D8"/>
    <w:rsid w:val="002C13A0"/>
    <w:rsid w:val="002C1FC3"/>
    <w:rsid w:val="002C285D"/>
    <w:rsid w:val="002C2E1A"/>
    <w:rsid w:val="002C7E95"/>
    <w:rsid w:val="002D59D3"/>
    <w:rsid w:val="002E057F"/>
    <w:rsid w:val="002E06DF"/>
    <w:rsid w:val="002E7991"/>
    <w:rsid w:val="002F27C7"/>
    <w:rsid w:val="002F408C"/>
    <w:rsid w:val="002F7CF3"/>
    <w:rsid w:val="00300EF3"/>
    <w:rsid w:val="00305003"/>
    <w:rsid w:val="00306676"/>
    <w:rsid w:val="0031031D"/>
    <w:rsid w:val="003107BE"/>
    <w:rsid w:val="00312DD4"/>
    <w:rsid w:val="00321527"/>
    <w:rsid w:val="00333D69"/>
    <w:rsid w:val="00335270"/>
    <w:rsid w:val="00337FF2"/>
    <w:rsid w:val="00341A16"/>
    <w:rsid w:val="00342891"/>
    <w:rsid w:val="00342E50"/>
    <w:rsid w:val="00343109"/>
    <w:rsid w:val="0034442F"/>
    <w:rsid w:val="00344530"/>
    <w:rsid w:val="00346B58"/>
    <w:rsid w:val="003547A1"/>
    <w:rsid w:val="00354EF6"/>
    <w:rsid w:val="00370C36"/>
    <w:rsid w:val="00373CA2"/>
    <w:rsid w:val="003743E6"/>
    <w:rsid w:val="0038271C"/>
    <w:rsid w:val="003831FB"/>
    <w:rsid w:val="00383868"/>
    <w:rsid w:val="00386C7A"/>
    <w:rsid w:val="00391E3C"/>
    <w:rsid w:val="00394DCC"/>
    <w:rsid w:val="00397B1F"/>
    <w:rsid w:val="00397CD6"/>
    <w:rsid w:val="003A18C0"/>
    <w:rsid w:val="003A4027"/>
    <w:rsid w:val="003A595A"/>
    <w:rsid w:val="003B039C"/>
    <w:rsid w:val="003B0C25"/>
    <w:rsid w:val="003B5F19"/>
    <w:rsid w:val="003B763C"/>
    <w:rsid w:val="003C0C4A"/>
    <w:rsid w:val="003C394B"/>
    <w:rsid w:val="003D0FCA"/>
    <w:rsid w:val="003D3BDE"/>
    <w:rsid w:val="003D7B9D"/>
    <w:rsid w:val="003E4739"/>
    <w:rsid w:val="003F4D91"/>
    <w:rsid w:val="004024B2"/>
    <w:rsid w:val="004056E6"/>
    <w:rsid w:val="0041748D"/>
    <w:rsid w:val="0042367C"/>
    <w:rsid w:val="00431863"/>
    <w:rsid w:val="0043313D"/>
    <w:rsid w:val="00433C43"/>
    <w:rsid w:val="00436B1A"/>
    <w:rsid w:val="004372E1"/>
    <w:rsid w:val="004402FA"/>
    <w:rsid w:val="004405A6"/>
    <w:rsid w:val="00443DDA"/>
    <w:rsid w:val="00445297"/>
    <w:rsid w:val="00445778"/>
    <w:rsid w:val="004504DE"/>
    <w:rsid w:val="00451E68"/>
    <w:rsid w:val="004555C3"/>
    <w:rsid w:val="004577FA"/>
    <w:rsid w:val="00457C9B"/>
    <w:rsid w:val="00480C2C"/>
    <w:rsid w:val="004841D7"/>
    <w:rsid w:val="004953BC"/>
    <w:rsid w:val="0049585D"/>
    <w:rsid w:val="004A04C3"/>
    <w:rsid w:val="004A0611"/>
    <w:rsid w:val="004A2E5A"/>
    <w:rsid w:val="004A2FAD"/>
    <w:rsid w:val="004B1B23"/>
    <w:rsid w:val="004B3FC1"/>
    <w:rsid w:val="004B700B"/>
    <w:rsid w:val="004B743C"/>
    <w:rsid w:val="004B7FB9"/>
    <w:rsid w:val="004C5E22"/>
    <w:rsid w:val="004C6C99"/>
    <w:rsid w:val="004D214B"/>
    <w:rsid w:val="004D3B27"/>
    <w:rsid w:val="004E1ACC"/>
    <w:rsid w:val="004E1D5A"/>
    <w:rsid w:val="004E2717"/>
    <w:rsid w:val="004E44E4"/>
    <w:rsid w:val="00503B87"/>
    <w:rsid w:val="00504112"/>
    <w:rsid w:val="00507914"/>
    <w:rsid w:val="00512828"/>
    <w:rsid w:val="0052085F"/>
    <w:rsid w:val="005215CD"/>
    <w:rsid w:val="00530906"/>
    <w:rsid w:val="00530F58"/>
    <w:rsid w:val="005360FB"/>
    <w:rsid w:val="005366AB"/>
    <w:rsid w:val="00541C8A"/>
    <w:rsid w:val="00547213"/>
    <w:rsid w:val="00557DBB"/>
    <w:rsid w:val="005705B6"/>
    <w:rsid w:val="005737CF"/>
    <w:rsid w:val="005769DD"/>
    <w:rsid w:val="0057774E"/>
    <w:rsid w:val="00580B94"/>
    <w:rsid w:val="0058442E"/>
    <w:rsid w:val="00591441"/>
    <w:rsid w:val="005956D6"/>
    <w:rsid w:val="00596357"/>
    <w:rsid w:val="005A37F8"/>
    <w:rsid w:val="005A7665"/>
    <w:rsid w:val="005B139B"/>
    <w:rsid w:val="005B1B41"/>
    <w:rsid w:val="005B394C"/>
    <w:rsid w:val="005B7114"/>
    <w:rsid w:val="005B71B2"/>
    <w:rsid w:val="005C0011"/>
    <w:rsid w:val="005C2C57"/>
    <w:rsid w:val="005D0585"/>
    <w:rsid w:val="005D2BD2"/>
    <w:rsid w:val="005D3D4A"/>
    <w:rsid w:val="005D68F9"/>
    <w:rsid w:val="005E00B7"/>
    <w:rsid w:val="005E53A0"/>
    <w:rsid w:val="005E79CD"/>
    <w:rsid w:val="005F0430"/>
    <w:rsid w:val="005F12B9"/>
    <w:rsid w:val="005F1723"/>
    <w:rsid w:val="005F1DD8"/>
    <w:rsid w:val="005F4066"/>
    <w:rsid w:val="005F413E"/>
    <w:rsid w:val="00600A20"/>
    <w:rsid w:val="00604996"/>
    <w:rsid w:val="00605933"/>
    <w:rsid w:val="006150A1"/>
    <w:rsid w:val="006229CF"/>
    <w:rsid w:val="00634460"/>
    <w:rsid w:val="0063478B"/>
    <w:rsid w:val="00636272"/>
    <w:rsid w:val="0064071A"/>
    <w:rsid w:val="00647D8D"/>
    <w:rsid w:val="00654D79"/>
    <w:rsid w:val="00660744"/>
    <w:rsid w:val="00663997"/>
    <w:rsid w:val="00667B09"/>
    <w:rsid w:val="00667FFD"/>
    <w:rsid w:val="00672156"/>
    <w:rsid w:val="00672281"/>
    <w:rsid w:val="00672E0A"/>
    <w:rsid w:val="00672FD4"/>
    <w:rsid w:val="006739DD"/>
    <w:rsid w:val="00690400"/>
    <w:rsid w:val="00694F45"/>
    <w:rsid w:val="00694F89"/>
    <w:rsid w:val="006958C3"/>
    <w:rsid w:val="00697A0A"/>
    <w:rsid w:val="006A0D5C"/>
    <w:rsid w:val="006A5550"/>
    <w:rsid w:val="006A7778"/>
    <w:rsid w:val="006B14C2"/>
    <w:rsid w:val="006B2C09"/>
    <w:rsid w:val="006B3ABC"/>
    <w:rsid w:val="006B4DF9"/>
    <w:rsid w:val="006C2B76"/>
    <w:rsid w:val="006C53D7"/>
    <w:rsid w:val="006D04CF"/>
    <w:rsid w:val="006D172E"/>
    <w:rsid w:val="006D1B83"/>
    <w:rsid w:val="006E69FE"/>
    <w:rsid w:val="006F2678"/>
    <w:rsid w:val="006F28F8"/>
    <w:rsid w:val="006F58CA"/>
    <w:rsid w:val="00701DA5"/>
    <w:rsid w:val="0070322F"/>
    <w:rsid w:val="0070412A"/>
    <w:rsid w:val="0070516E"/>
    <w:rsid w:val="007079BC"/>
    <w:rsid w:val="00710912"/>
    <w:rsid w:val="007117F2"/>
    <w:rsid w:val="00715D7B"/>
    <w:rsid w:val="00720028"/>
    <w:rsid w:val="00731085"/>
    <w:rsid w:val="00735010"/>
    <w:rsid w:val="00735F68"/>
    <w:rsid w:val="007413B9"/>
    <w:rsid w:val="00742F39"/>
    <w:rsid w:val="007437AD"/>
    <w:rsid w:val="00752D90"/>
    <w:rsid w:val="00753688"/>
    <w:rsid w:val="007538B2"/>
    <w:rsid w:val="00760710"/>
    <w:rsid w:val="00773DCA"/>
    <w:rsid w:val="007816B5"/>
    <w:rsid w:val="00784ECB"/>
    <w:rsid w:val="00784F17"/>
    <w:rsid w:val="00785821"/>
    <w:rsid w:val="007969B1"/>
    <w:rsid w:val="00796BE2"/>
    <w:rsid w:val="007A0C78"/>
    <w:rsid w:val="007A5A32"/>
    <w:rsid w:val="007A6920"/>
    <w:rsid w:val="007B4D78"/>
    <w:rsid w:val="007B4F6E"/>
    <w:rsid w:val="007B5E37"/>
    <w:rsid w:val="007D0233"/>
    <w:rsid w:val="007D35DC"/>
    <w:rsid w:val="007E1D8D"/>
    <w:rsid w:val="007E4C44"/>
    <w:rsid w:val="007F0599"/>
    <w:rsid w:val="008020EE"/>
    <w:rsid w:val="00806866"/>
    <w:rsid w:val="00810E8D"/>
    <w:rsid w:val="0081264A"/>
    <w:rsid w:val="00812ACD"/>
    <w:rsid w:val="0081345A"/>
    <w:rsid w:val="0081665A"/>
    <w:rsid w:val="008245CC"/>
    <w:rsid w:val="00830F3B"/>
    <w:rsid w:val="00832A6F"/>
    <w:rsid w:val="008402CC"/>
    <w:rsid w:val="00844FA6"/>
    <w:rsid w:val="00846E4A"/>
    <w:rsid w:val="008633CD"/>
    <w:rsid w:val="00864B5C"/>
    <w:rsid w:val="008655F5"/>
    <w:rsid w:val="0087210E"/>
    <w:rsid w:val="008822C2"/>
    <w:rsid w:val="0088396A"/>
    <w:rsid w:val="00890069"/>
    <w:rsid w:val="008916F8"/>
    <w:rsid w:val="008946DA"/>
    <w:rsid w:val="008A47C5"/>
    <w:rsid w:val="008A4B75"/>
    <w:rsid w:val="008A7A69"/>
    <w:rsid w:val="008B0466"/>
    <w:rsid w:val="008B4436"/>
    <w:rsid w:val="008B7130"/>
    <w:rsid w:val="008C2332"/>
    <w:rsid w:val="008C324D"/>
    <w:rsid w:val="008C443F"/>
    <w:rsid w:val="008C6DE5"/>
    <w:rsid w:val="008D09BE"/>
    <w:rsid w:val="008D18D3"/>
    <w:rsid w:val="008D4513"/>
    <w:rsid w:val="008D55B4"/>
    <w:rsid w:val="008D5799"/>
    <w:rsid w:val="008D6C41"/>
    <w:rsid w:val="008E3A04"/>
    <w:rsid w:val="008E46D2"/>
    <w:rsid w:val="008F38C6"/>
    <w:rsid w:val="008F71FC"/>
    <w:rsid w:val="0090176E"/>
    <w:rsid w:val="009033DE"/>
    <w:rsid w:val="00904FA6"/>
    <w:rsid w:val="00906923"/>
    <w:rsid w:val="00912B21"/>
    <w:rsid w:val="00915AD9"/>
    <w:rsid w:val="0091624B"/>
    <w:rsid w:val="00924D57"/>
    <w:rsid w:val="00927C3D"/>
    <w:rsid w:val="00930E4A"/>
    <w:rsid w:val="0093356E"/>
    <w:rsid w:val="00933B1A"/>
    <w:rsid w:val="0093778E"/>
    <w:rsid w:val="009414C4"/>
    <w:rsid w:val="00942A9C"/>
    <w:rsid w:val="00946686"/>
    <w:rsid w:val="0095141E"/>
    <w:rsid w:val="00952206"/>
    <w:rsid w:val="00954A4B"/>
    <w:rsid w:val="0095575F"/>
    <w:rsid w:val="00957727"/>
    <w:rsid w:val="00957813"/>
    <w:rsid w:val="0096362F"/>
    <w:rsid w:val="00965DD9"/>
    <w:rsid w:val="00973E76"/>
    <w:rsid w:val="00974E5B"/>
    <w:rsid w:val="00975DCA"/>
    <w:rsid w:val="00981705"/>
    <w:rsid w:val="00982A59"/>
    <w:rsid w:val="009851C5"/>
    <w:rsid w:val="009876D3"/>
    <w:rsid w:val="009928D4"/>
    <w:rsid w:val="00992F0E"/>
    <w:rsid w:val="009951B3"/>
    <w:rsid w:val="009A25F0"/>
    <w:rsid w:val="009A7D22"/>
    <w:rsid w:val="009B47CE"/>
    <w:rsid w:val="009C5D7D"/>
    <w:rsid w:val="009D2D3E"/>
    <w:rsid w:val="009D3B92"/>
    <w:rsid w:val="009D4918"/>
    <w:rsid w:val="009D7072"/>
    <w:rsid w:val="009E0A92"/>
    <w:rsid w:val="009F12F5"/>
    <w:rsid w:val="009F253B"/>
    <w:rsid w:val="009F3CB8"/>
    <w:rsid w:val="009F7945"/>
    <w:rsid w:val="00A0121C"/>
    <w:rsid w:val="00A03AB4"/>
    <w:rsid w:val="00A03B88"/>
    <w:rsid w:val="00A03FE2"/>
    <w:rsid w:val="00A139F4"/>
    <w:rsid w:val="00A160DC"/>
    <w:rsid w:val="00A2080B"/>
    <w:rsid w:val="00A24721"/>
    <w:rsid w:val="00A249A2"/>
    <w:rsid w:val="00A256C1"/>
    <w:rsid w:val="00A3217F"/>
    <w:rsid w:val="00A32523"/>
    <w:rsid w:val="00A3262F"/>
    <w:rsid w:val="00A332F4"/>
    <w:rsid w:val="00A343F3"/>
    <w:rsid w:val="00A34AEE"/>
    <w:rsid w:val="00A43553"/>
    <w:rsid w:val="00A44644"/>
    <w:rsid w:val="00A46BB0"/>
    <w:rsid w:val="00A51151"/>
    <w:rsid w:val="00A5309B"/>
    <w:rsid w:val="00A56445"/>
    <w:rsid w:val="00A5722F"/>
    <w:rsid w:val="00A57678"/>
    <w:rsid w:val="00A61B8A"/>
    <w:rsid w:val="00A63912"/>
    <w:rsid w:val="00A673F8"/>
    <w:rsid w:val="00A6787B"/>
    <w:rsid w:val="00A738A1"/>
    <w:rsid w:val="00A84A5B"/>
    <w:rsid w:val="00A85CFC"/>
    <w:rsid w:val="00A85DB2"/>
    <w:rsid w:val="00A86BAA"/>
    <w:rsid w:val="00A91835"/>
    <w:rsid w:val="00A93172"/>
    <w:rsid w:val="00A972B3"/>
    <w:rsid w:val="00AA0C5A"/>
    <w:rsid w:val="00AA6BAD"/>
    <w:rsid w:val="00AB1290"/>
    <w:rsid w:val="00AB1852"/>
    <w:rsid w:val="00AB2271"/>
    <w:rsid w:val="00AB7882"/>
    <w:rsid w:val="00AC0A43"/>
    <w:rsid w:val="00AC27CA"/>
    <w:rsid w:val="00AC4AC3"/>
    <w:rsid w:val="00AC5CD3"/>
    <w:rsid w:val="00AD3A40"/>
    <w:rsid w:val="00AD7568"/>
    <w:rsid w:val="00AE1D63"/>
    <w:rsid w:val="00AE1F9C"/>
    <w:rsid w:val="00AE305D"/>
    <w:rsid w:val="00AE3EB1"/>
    <w:rsid w:val="00AE54A7"/>
    <w:rsid w:val="00AF2826"/>
    <w:rsid w:val="00AF38D8"/>
    <w:rsid w:val="00B050BF"/>
    <w:rsid w:val="00B05ACA"/>
    <w:rsid w:val="00B10CC6"/>
    <w:rsid w:val="00B1408F"/>
    <w:rsid w:val="00B149AB"/>
    <w:rsid w:val="00B17A82"/>
    <w:rsid w:val="00B25CD5"/>
    <w:rsid w:val="00B3086C"/>
    <w:rsid w:val="00B30A03"/>
    <w:rsid w:val="00B31A86"/>
    <w:rsid w:val="00B31FEA"/>
    <w:rsid w:val="00B33878"/>
    <w:rsid w:val="00B41049"/>
    <w:rsid w:val="00B450B8"/>
    <w:rsid w:val="00B47BC0"/>
    <w:rsid w:val="00B51F25"/>
    <w:rsid w:val="00B55990"/>
    <w:rsid w:val="00B55AD0"/>
    <w:rsid w:val="00B560C1"/>
    <w:rsid w:val="00B60090"/>
    <w:rsid w:val="00B623CD"/>
    <w:rsid w:val="00B64684"/>
    <w:rsid w:val="00B66C7D"/>
    <w:rsid w:val="00B72890"/>
    <w:rsid w:val="00B8071A"/>
    <w:rsid w:val="00B82948"/>
    <w:rsid w:val="00B8394D"/>
    <w:rsid w:val="00B90C62"/>
    <w:rsid w:val="00B91BAE"/>
    <w:rsid w:val="00B91F92"/>
    <w:rsid w:val="00B9418E"/>
    <w:rsid w:val="00BA0BE3"/>
    <w:rsid w:val="00BA647F"/>
    <w:rsid w:val="00BA6561"/>
    <w:rsid w:val="00BA73C5"/>
    <w:rsid w:val="00BB1DD6"/>
    <w:rsid w:val="00BB3060"/>
    <w:rsid w:val="00BB4D12"/>
    <w:rsid w:val="00BB6661"/>
    <w:rsid w:val="00BB75F9"/>
    <w:rsid w:val="00BB7A79"/>
    <w:rsid w:val="00BC43D9"/>
    <w:rsid w:val="00BC72D4"/>
    <w:rsid w:val="00BD4304"/>
    <w:rsid w:val="00BE10C9"/>
    <w:rsid w:val="00BE1ED4"/>
    <w:rsid w:val="00BE42B5"/>
    <w:rsid w:val="00BE6D8E"/>
    <w:rsid w:val="00BE71A9"/>
    <w:rsid w:val="00BF09B9"/>
    <w:rsid w:val="00BF22B9"/>
    <w:rsid w:val="00BF41E8"/>
    <w:rsid w:val="00C00BA5"/>
    <w:rsid w:val="00C04714"/>
    <w:rsid w:val="00C048FD"/>
    <w:rsid w:val="00C04CAA"/>
    <w:rsid w:val="00C10227"/>
    <w:rsid w:val="00C11450"/>
    <w:rsid w:val="00C13E39"/>
    <w:rsid w:val="00C17947"/>
    <w:rsid w:val="00C25367"/>
    <w:rsid w:val="00C25802"/>
    <w:rsid w:val="00C30363"/>
    <w:rsid w:val="00C3245B"/>
    <w:rsid w:val="00C33EE0"/>
    <w:rsid w:val="00C436F8"/>
    <w:rsid w:val="00C46A67"/>
    <w:rsid w:val="00C46F19"/>
    <w:rsid w:val="00C472C4"/>
    <w:rsid w:val="00C47AE4"/>
    <w:rsid w:val="00C57D50"/>
    <w:rsid w:val="00C57F72"/>
    <w:rsid w:val="00C602C1"/>
    <w:rsid w:val="00C61A3E"/>
    <w:rsid w:val="00C67936"/>
    <w:rsid w:val="00C67ACB"/>
    <w:rsid w:val="00C70F59"/>
    <w:rsid w:val="00C736BE"/>
    <w:rsid w:val="00C73EBD"/>
    <w:rsid w:val="00C74B29"/>
    <w:rsid w:val="00C7754C"/>
    <w:rsid w:val="00C81DC8"/>
    <w:rsid w:val="00C83A09"/>
    <w:rsid w:val="00C83E0F"/>
    <w:rsid w:val="00C84B13"/>
    <w:rsid w:val="00C93B56"/>
    <w:rsid w:val="00C97811"/>
    <w:rsid w:val="00CA2ACF"/>
    <w:rsid w:val="00CB2C4A"/>
    <w:rsid w:val="00CC1981"/>
    <w:rsid w:val="00CC3E73"/>
    <w:rsid w:val="00CC76FF"/>
    <w:rsid w:val="00CD3DF6"/>
    <w:rsid w:val="00CD5F4E"/>
    <w:rsid w:val="00CD7962"/>
    <w:rsid w:val="00CE0B08"/>
    <w:rsid w:val="00CE10E9"/>
    <w:rsid w:val="00CE279B"/>
    <w:rsid w:val="00CE365D"/>
    <w:rsid w:val="00CE38B9"/>
    <w:rsid w:val="00CE3D5C"/>
    <w:rsid w:val="00CE6B52"/>
    <w:rsid w:val="00CF3535"/>
    <w:rsid w:val="00CF3946"/>
    <w:rsid w:val="00CF3DA8"/>
    <w:rsid w:val="00CF7099"/>
    <w:rsid w:val="00D01656"/>
    <w:rsid w:val="00D04D67"/>
    <w:rsid w:val="00D06B67"/>
    <w:rsid w:val="00D13098"/>
    <w:rsid w:val="00D165A0"/>
    <w:rsid w:val="00D23873"/>
    <w:rsid w:val="00D30A95"/>
    <w:rsid w:val="00D30DC7"/>
    <w:rsid w:val="00D31616"/>
    <w:rsid w:val="00D34318"/>
    <w:rsid w:val="00D34901"/>
    <w:rsid w:val="00D35AC2"/>
    <w:rsid w:val="00D35CB6"/>
    <w:rsid w:val="00D35D74"/>
    <w:rsid w:val="00D3658E"/>
    <w:rsid w:val="00D4020A"/>
    <w:rsid w:val="00D4103F"/>
    <w:rsid w:val="00D46216"/>
    <w:rsid w:val="00D4627E"/>
    <w:rsid w:val="00D4672D"/>
    <w:rsid w:val="00D46D3D"/>
    <w:rsid w:val="00D50A36"/>
    <w:rsid w:val="00D5293B"/>
    <w:rsid w:val="00D557A9"/>
    <w:rsid w:val="00D574DD"/>
    <w:rsid w:val="00D611FA"/>
    <w:rsid w:val="00D615C7"/>
    <w:rsid w:val="00D638AB"/>
    <w:rsid w:val="00D64BFD"/>
    <w:rsid w:val="00D65EDD"/>
    <w:rsid w:val="00D71ED1"/>
    <w:rsid w:val="00D72295"/>
    <w:rsid w:val="00D7392B"/>
    <w:rsid w:val="00D74B79"/>
    <w:rsid w:val="00D76411"/>
    <w:rsid w:val="00D76AFA"/>
    <w:rsid w:val="00D810F7"/>
    <w:rsid w:val="00D84900"/>
    <w:rsid w:val="00D873F1"/>
    <w:rsid w:val="00D9165F"/>
    <w:rsid w:val="00D9432C"/>
    <w:rsid w:val="00DA290B"/>
    <w:rsid w:val="00DA589D"/>
    <w:rsid w:val="00DA64DD"/>
    <w:rsid w:val="00DA72AC"/>
    <w:rsid w:val="00DB084A"/>
    <w:rsid w:val="00DB1321"/>
    <w:rsid w:val="00DB1422"/>
    <w:rsid w:val="00DB3DDC"/>
    <w:rsid w:val="00DB46FE"/>
    <w:rsid w:val="00DB53DE"/>
    <w:rsid w:val="00DB777E"/>
    <w:rsid w:val="00DC1551"/>
    <w:rsid w:val="00DC2122"/>
    <w:rsid w:val="00DC407D"/>
    <w:rsid w:val="00DC6581"/>
    <w:rsid w:val="00DD332D"/>
    <w:rsid w:val="00DD4CA5"/>
    <w:rsid w:val="00DD6459"/>
    <w:rsid w:val="00DE07D9"/>
    <w:rsid w:val="00DE25ED"/>
    <w:rsid w:val="00DE5919"/>
    <w:rsid w:val="00DF450B"/>
    <w:rsid w:val="00DF719D"/>
    <w:rsid w:val="00E0097C"/>
    <w:rsid w:val="00E04A80"/>
    <w:rsid w:val="00E13BA7"/>
    <w:rsid w:val="00E22899"/>
    <w:rsid w:val="00E24086"/>
    <w:rsid w:val="00E3173C"/>
    <w:rsid w:val="00E3218D"/>
    <w:rsid w:val="00E33294"/>
    <w:rsid w:val="00E3547B"/>
    <w:rsid w:val="00E35732"/>
    <w:rsid w:val="00E36C23"/>
    <w:rsid w:val="00E42195"/>
    <w:rsid w:val="00E4251E"/>
    <w:rsid w:val="00E42E7B"/>
    <w:rsid w:val="00E461E2"/>
    <w:rsid w:val="00E46266"/>
    <w:rsid w:val="00E55313"/>
    <w:rsid w:val="00E56442"/>
    <w:rsid w:val="00E6175B"/>
    <w:rsid w:val="00E62B55"/>
    <w:rsid w:val="00E63926"/>
    <w:rsid w:val="00E66350"/>
    <w:rsid w:val="00E66F34"/>
    <w:rsid w:val="00E7405E"/>
    <w:rsid w:val="00E74A0F"/>
    <w:rsid w:val="00E751EE"/>
    <w:rsid w:val="00E8001A"/>
    <w:rsid w:val="00E8274E"/>
    <w:rsid w:val="00E9222C"/>
    <w:rsid w:val="00E92DC9"/>
    <w:rsid w:val="00E93649"/>
    <w:rsid w:val="00E941AE"/>
    <w:rsid w:val="00E952CA"/>
    <w:rsid w:val="00E9690A"/>
    <w:rsid w:val="00EA4A1A"/>
    <w:rsid w:val="00EB750D"/>
    <w:rsid w:val="00EC005F"/>
    <w:rsid w:val="00EC7A20"/>
    <w:rsid w:val="00ED43B6"/>
    <w:rsid w:val="00ED59A5"/>
    <w:rsid w:val="00EE21DB"/>
    <w:rsid w:val="00EF2760"/>
    <w:rsid w:val="00EF35B8"/>
    <w:rsid w:val="00EF4DD9"/>
    <w:rsid w:val="00EF7149"/>
    <w:rsid w:val="00F12E63"/>
    <w:rsid w:val="00F13907"/>
    <w:rsid w:val="00F2237A"/>
    <w:rsid w:val="00F223FD"/>
    <w:rsid w:val="00F27545"/>
    <w:rsid w:val="00F34C7D"/>
    <w:rsid w:val="00F421F0"/>
    <w:rsid w:val="00F43619"/>
    <w:rsid w:val="00F46A39"/>
    <w:rsid w:val="00F54568"/>
    <w:rsid w:val="00F55C1D"/>
    <w:rsid w:val="00F641D2"/>
    <w:rsid w:val="00F74996"/>
    <w:rsid w:val="00F75870"/>
    <w:rsid w:val="00F773F3"/>
    <w:rsid w:val="00F779CE"/>
    <w:rsid w:val="00F919DC"/>
    <w:rsid w:val="00F94C32"/>
    <w:rsid w:val="00F975D6"/>
    <w:rsid w:val="00FA3E8D"/>
    <w:rsid w:val="00FA708C"/>
    <w:rsid w:val="00FB1134"/>
    <w:rsid w:val="00FB1BA2"/>
    <w:rsid w:val="00FB30F6"/>
    <w:rsid w:val="00FB364C"/>
    <w:rsid w:val="00FB3CC3"/>
    <w:rsid w:val="00FB3E54"/>
    <w:rsid w:val="00FB438E"/>
    <w:rsid w:val="00FC29B5"/>
    <w:rsid w:val="00FD1016"/>
    <w:rsid w:val="00FD3E6A"/>
    <w:rsid w:val="00FD4EEA"/>
    <w:rsid w:val="00FD5A0B"/>
    <w:rsid w:val="00FD627F"/>
    <w:rsid w:val="00FD7D15"/>
    <w:rsid w:val="00FE00B9"/>
    <w:rsid w:val="00FE46B0"/>
    <w:rsid w:val="0CE9C8EA"/>
    <w:rsid w:val="1AFE4A2D"/>
    <w:rsid w:val="1CB72DF3"/>
    <w:rsid w:val="2D4436CE"/>
    <w:rsid w:val="5880BB48"/>
    <w:rsid w:val="5F9FDD2A"/>
    <w:rsid w:val="73397CA0"/>
    <w:rsid w:val="7AA4D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DB3DCC"/>
  <w15:docId w15:val="{8E9F43EE-453C-47ED-9680-D1C823236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 w:qFormat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99" w:unhideWhenUsed="1"/>
    <w:lsdException w:name="FollowedHyperlink" w:semiHidden="1" w:uiPriority="99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BodyText"/>
    <w:rsid w:val="00021CA0"/>
    <w:rPr>
      <w:rFonts w:asciiTheme="minorHAnsi" w:eastAsiaTheme="minorHAnsi" w:hAnsiTheme="minorHAnsi" w:cstheme="minorBidi"/>
      <w:sz w:val="24"/>
      <w:szCs w:val="22"/>
    </w:rPr>
  </w:style>
  <w:style w:type="paragraph" w:styleId="Heading1">
    <w:name w:val="heading 1"/>
    <w:basedOn w:val="BodyText"/>
    <w:next w:val="BodyText"/>
    <w:link w:val="Heading1Char"/>
    <w:uiPriority w:val="9"/>
    <w:qFormat/>
    <w:rsid w:val="00021CA0"/>
    <w:pPr>
      <w:keepNext/>
      <w:keepLines/>
      <w:pageBreakBefore/>
      <w:numPr>
        <w:numId w:val="34"/>
      </w:numPr>
      <w:spacing w:before="400" w:after="180"/>
      <w:contextualSpacing/>
      <w:outlineLvl w:val="0"/>
    </w:pPr>
    <w:rPr>
      <w:rFonts w:asciiTheme="majorHAnsi" w:eastAsiaTheme="majorEastAsia" w:hAnsiTheme="majorHAnsi"/>
      <w:b/>
      <w:kern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021CA0"/>
    <w:pPr>
      <w:pageBreakBefore w:val="0"/>
      <w:numPr>
        <w:ilvl w:val="1"/>
      </w:numPr>
      <w:outlineLvl w:val="1"/>
    </w:pPr>
  </w:style>
  <w:style w:type="paragraph" w:styleId="Heading3">
    <w:name w:val="heading 3"/>
    <w:basedOn w:val="Heading1"/>
    <w:next w:val="BodyText"/>
    <w:link w:val="Heading3Char"/>
    <w:uiPriority w:val="9"/>
    <w:unhideWhenUsed/>
    <w:qFormat/>
    <w:rsid w:val="00021CA0"/>
    <w:pPr>
      <w:pageBreakBefore w:val="0"/>
      <w:numPr>
        <w:ilvl w:val="2"/>
      </w:numPr>
      <w:outlineLvl w:val="2"/>
    </w:p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021CA0"/>
    <w:pPr>
      <w:numPr>
        <w:ilvl w:val="3"/>
      </w:numPr>
      <w:outlineLvl w:val="3"/>
    </w:pPr>
    <w:rPr>
      <w:bCs/>
      <w:i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021CA0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21CA0"/>
    <w:rPr>
      <w:rFonts w:asciiTheme="minorHAnsi" w:eastAsiaTheme="minorHAnsi" w:hAnsiTheme="minorHAnsi" w:cs="Tahoma"/>
      <w:sz w:val="16"/>
      <w:szCs w:val="16"/>
    </w:rPr>
  </w:style>
  <w:style w:type="paragraph" w:styleId="Footer">
    <w:name w:val="footer"/>
    <w:basedOn w:val="Header"/>
    <w:link w:val="FooterChar"/>
    <w:uiPriority w:val="99"/>
    <w:unhideWhenUsed/>
    <w:qFormat/>
    <w:rsid w:val="00021CA0"/>
    <w:pPr>
      <w:spacing w:before="280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021CA0"/>
    <w:rPr>
      <w:rFonts w:asciiTheme="minorHAnsi" w:eastAsiaTheme="minorHAnsi" w:hAnsiTheme="minorHAnsi" w:cstheme="minorBidi"/>
      <w:szCs w:val="22"/>
    </w:rPr>
  </w:style>
  <w:style w:type="paragraph" w:styleId="BodyText">
    <w:name w:val="Body Text"/>
    <w:basedOn w:val="Normal"/>
    <w:link w:val="BodyTextChar"/>
    <w:uiPriority w:val="1"/>
    <w:unhideWhenUsed/>
    <w:qFormat/>
    <w:rsid w:val="00021CA0"/>
    <w:pPr>
      <w:spacing w:after="120"/>
    </w:pPr>
    <w:rPr>
      <w:rFonts w:cs="Times New Roman"/>
      <w:i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21CA0"/>
    <w:rPr>
      <w:rFonts w:asciiTheme="minorHAnsi" w:eastAsiaTheme="minorHAnsi" w:hAnsiTheme="minorHAnsi"/>
      <w:iCs/>
      <w:sz w:val="24"/>
      <w:szCs w:val="24"/>
    </w:rPr>
  </w:style>
  <w:style w:type="paragraph" w:customStyle="1" w:styleId="Heading1NoNumber">
    <w:name w:val="Heading1_NoNumber"/>
    <w:basedOn w:val="Heading1"/>
    <w:rsid w:val="00021CA0"/>
    <w:pPr>
      <w:numPr>
        <w:numId w:val="0"/>
      </w:numPr>
    </w:pPr>
  </w:style>
  <w:style w:type="paragraph" w:styleId="Caption">
    <w:name w:val="caption"/>
    <w:basedOn w:val="BodyText"/>
    <w:next w:val="BodyText"/>
    <w:uiPriority w:val="35"/>
    <w:unhideWhenUsed/>
    <w:qFormat/>
    <w:rsid w:val="00021CA0"/>
    <w:pPr>
      <w:spacing w:before="180" w:after="180"/>
      <w:jc w:val="center"/>
    </w:pPr>
    <w:rPr>
      <w:b/>
      <w:sz w:val="20"/>
    </w:rPr>
  </w:style>
  <w:style w:type="character" w:styleId="CommentReference">
    <w:name w:val="annotation reference"/>
    <w:basedOn w:val="DefaultParagraphFont"/>
    <w:uiPriority w:val="99"/>
    <w:unhideWhenUsed/>
    <w:rsid w:val="00021C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021C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1CA0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C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CA0"/>
    <w:rPr>
      <w:rFonts w:asciiTheme="minorHAnsi" w:eastAsiaTheme="minorHAnsi" w:hAnsiTheme="minorHAnsi" w:cstheme="minorBid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21CA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21CA0"/>
    <w:rPr>
      <w:rFonts w:asciiTheme="majorHAnsi" w:eastAsiaTheme="majorEastAsia" w:hAnsiTheme="majorHAnsi"/>
      <w:b/>
      <w:iCs/>
      <w:kern w:val="28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21CA0"/>
    <w:rPr>
      <w:rFonts w:asciiTheme="majorHAnsi" w:eastAsiaTheme="majorEastAsia" w:hAnsiTheme="majorHAnsi"/>
      <w:b/>
      <w:iCs/>
      <w:kern w:val="28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1CA0"/>
    <w:rPr>
      <w:rFonts w:asciiTheme="majorHAnsi" w:eastAsiaTheme="majorEastAsia" w:hAnsiTheme="majorHAnsi"/>
      <w:b/>
      <w:iCs/>
      <w:kern w:val="2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21CA0"/>
    <w:rPr>
      <w:rFonts w:asciiTheme="majorHAnsi" w:eastAsiaTheme="majorEastAsia" w:hAnsiTheme="majorHAnsi"/>
      <w:b/>
      <w:bCs/>
      <w:kern w:val="28"/>
      <w:sz w:val="24"/>
      <w:szCs w:val="24"/>
    </w:rPr>
  </w:style>
  <w:style w:type="character" w:styleId="Hyperlink">
    <w:name w:val="Hyperlink"/>
    <w:aliases w:val="PALHyperlink"/>
    <w:basedOn w:val="DefaultParagraphFont"/>
    <w:uiPriority w:val="99"/>
    <w:unhideWhenUsed/>
    <w:rsid w:val="00021CA0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021CA0"/>
    <w:pPr>
      <w:ind w:left="720"/>
      <w:contextualSpacing/>
    </w:pPr>
  </w:style>
  <w:style w:type="paragraph" w:customStyle="1" w:styleId="References">
    <w:name w:val="References"/>
    <w:basedOn w:val="ListParagraph"/>
    <w:link w:val="ReferencesChar"/>
    <w:qFormat/>
    <w:rsid w:val="00021CA0"/>
    <w:pPr>
      <w:numPr>
        <w:numId w:val="38"/>
      </w:numPr>
      <w:contextualSpacing w:val="0"/>
    </w:pPr>
    <w:rPr>
      <w:rFonts w:ascii="Calibri" w:hAnsi="Calibri"/>
      <w:szCs w:val="20"/>
    </w:rPr>
  </w:style>
  <w:style w:type="paragraph" w:customStyle="1" w:styleId="TableandFigureFootnotes">
    <w:name w:val="Table and Figure Footnotes"/>
    <w:basedOn w:val="TableText"/>
    <w:qFormat/>
    <w:rsid w:val="00021CA0"/>
    <w:pPr>
      <w:spacing w:after="120"/>
      <w:jc w:val="center"/>
    </w:pPr>
  </w:style>
  <w:style w:type="paragraph" w:styleId="TOC1">
    <w:name w:val="toc 1"/>
    <w:basedOn w:val="Normal"/>
    <w:next w:val="Normal"/>
    <w:uiPriority w:val="39"/>
    <w:unhideWhenUsed/>
    <w:qFormat/>
    <w:rsid w:val="00021CA0"/>
    <w:pPr>
      <w:spacing w:after="100"/>
    </w:pPr>
    <w:rPr>
      <w:rFonts w:ascii="Calibri" w:hAnsi="Calibri" w:cstheme="majorHAnsi"/>
      <w:b/>
      <w:bCs/>
      <w:sz w:val="22"/>
      <w:szCs w:val="24"/>
    </w:rPr>
  </w:style>
  <w:style w:type="paragraph" w:styleId="TOC2">
    <w:name w:val="toc 2"/>
    <w:basedOn w:val="Normal"/>
    <w:next w:val="Normal"/>
    <w:uiPriority w:val="39"/>
    <w:unhideWhenUsed/>
    <w:qFormat/>
    <w:rsid w:val="00021CA0"/>
    <w:pPr>
      <w:tabs>
        <w:tab w:val="left" w:pos="880"/>
        <w:tab w:val="right" w:leader="dot" w:pos="9350"/>
      </w:tabs>
      <w:spacing w:after="100"/>
      <w:ind w:left="216"/>
    </w:pPr>
    <w:rPr>
      <w:rFonts w:ascii="Calibri" w:hAnsi="Calibri" w:cs="Arial"/>
      <w:bCs/>
      <w:noProof/>
      <w:sz w:val="22"/>
      <w:szCs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OC3">
    <w:name w:val="toc 3"/>
    <w:basedOn w:val="Normal"/>
    <w:next w:val="Normal"/>
    <w:uiPriority w:val="39"/>
    <w:unhideWhenUsed/>
    <w:qFormat/>
    <w:rsid w:val="00021CA0"/>
    <w:pPr>
      <w:tabs>
        <w:tab w:val="left" w:pos="1100"/>
        <w:tab w:val="right" w:leader="dot" w:pos="9350"/>
      </w:tabs>
      <w:spacing w:after="100"/>
      <w:ind w:left="360"/>
    </w:pPr>
    <w:rPr>
      <w:rFonts w:ascii="Calibri" w:hAnsi="Calibri" w:cstheme="minorHAnsi"/>
      <w:noProof/>
      <w:sz w:val="22"/>
      <w:szCs w:val="20"/>
    </w:rPr>
  </w:style>
  <w:style w:type="paragraph" w:styleId="TOC4">
    <w:name w:val="toc 4"/>
    <w:basedOn w:val="Normal"/>
    <w:next w:val="Normal"/>
    <w:uiPriority w:val="39"/>
    <w:unhideWhenUsed/>
    <w:qFormat/>
    <w:rsid w:val="00021CA0"/>
    <w:pPr>
      <w:tabs>
        <w:tab w:val="left" w:pos="1540"/>
        <w:tab w:val="right" w:leader="dot" w:pos="9350"/>
      </w:tabs>
      <w:spacing w:after="100"/>
      <w:ind w:left="504"/>
    </w:pPr>
    <w:rPr>
      <w:rFonts w:ascii="Calibri" w:hAnsi="Calibri" w:cstheme="minorHAnsi"/>
      <w:noProof/>
      <w:sz w:val="22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21CA0"/>
    <w:rPr>
      <w:vertAlign w:val="superscript"/>
    </w:rPr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021CA0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21CA0"/>
    <w:rPr>
      <w:rFonts w:asciiTheme="minorHAnsi" w:eastAsiaTheme="minorHAnsi" w:hAnsiTheme="minorHAnsi" w:cstheme="minorBidi"/>
      <w:sz w:val="16"/>
    </w:rPr>
  </w:style>
  <w:style w:type="character" w:customStyle="1" w:styleId="ReferencesChar">
    <w:name w:val="References Char"/>
    <w:basedOn w:val="DefaultParagraphFont"/>
    <w:link w:val="References"/>
    <w:rsid w:val="00021CA0"/>
    <w:rPr>
      <w:rFonts w:ascii="Calibri" w:eastAsiaTheme="minorHAnsi" w:hAnsi="Calibri" w:cstheme="minorBidi"/>
      <w:sz w:val="24"/>
    </w:rPr>
  </w:style>
  <w:style w:type="paragraph" w:customStyle="1" w:styleId="Disclaimer">
    <w:name w:val="Disclaimer"/>
    <w:basedOn w:val="Versotext"/>
    <w:next w:val="frontmattertext"/>
    <w:qFormat/>
    <w:rsid w:val="00021CA0"/>
    <w:pPr>
      <w:spacing w:before="180"/>
    </w:pPr>
  </w:style>
  <w:style w:type="paragraph" w:styleId="TableofFigures">
    <w:name w:val="table of figures"/>
    <w:basedOn w:val="TOC1"/>
    <w:next w:val="frontmattertext"/>
    <w:uiPriority w:val="99"/>
    <w:unhideWhenUsed/>
    <w:rsid w:val="00021CA0"/>
  </w:style>
  <w:style w:type="paragraph" w:customStyle="1" w:styleId="MTDisplayEquation">
    <w:name w:val="MTDisplayEquation"/>
    <w:basedOn w:val="BodyText"/>
    <w:next w:val="Normal"/>
    <w:link w:val="MTDisplayEquationChar"/>
    <w:rsid w:val="00021CA0"/>
    <w:pPr>
      <w:tabs>
        <w:tab w:val="center" w:pos="4320"/>
        <w:tab w:val="right" w:pos="8640"/>
      </w:tabs>
      <w:spacing w:before="240" w:after="240"/>
      <w:ind w:firstLine="360"/>
    </w:pPr>
    <w:rPr>
      <w:bCs/>
    </w:rPr>
  </w:style>
  <w:style w:type="character" w:customStyle="1" w:styleId="MTDisplayEquationChar">
    <w:name w:val="MTDisplayEquation Char"/>
    <w:basedOn w:val="BodyTextChar"/>
    <w:link w:val="MTDisplayEquation"/>
    <w:rsid w:val="00021CA0"/>
    <w:rPr>
      <w:rFonts w:asciiTheme="minorHAnsi" w:eastAsiaTheme="minorHAnsi" w:hAnsiTheme="minorHAnsi"/>
      <w:bCs/>
      <w:iCs/>
      <w:sz w:val="24"/>
      <w:szCs w:val="24"/>
    </w:rPr>
  </w:style>
  <w:style w:type="paragraph" w:customStyle="1" w:styleId="BulletListLevel1">
    <w:name w:val="Bullet List Level 1"/>
    <w:basedOn w:val="BodyText"/>
    <w:next w:val="BulletListLevel2"/>
    <w:link w:val="BulletListLevel1Char"/>
    <w:rsid w:val="00021CA0"/>
    <w:pPr>
      <w:numPr>
        <w:numId w:val="31"/>
      </w:numPr>
    </w:pPr>
  </w:style>
  <w:style w:type="paragraph" w:customStyle="1" w:styleId="Series">
    <w:name w:val="Series"/>
    <w:qFormat/>
    <w:rsid w:val="00021CA0"/>
    <w:pPr>
      <w:jc w:val="right"/>
    </w:pPr>
    <w:rPr>
      <w:rFonts w:asciiTheme="minorHAnsi" w:eastAsiaTheme="minorHAnsi" w:hAnsiTheme="minorHAnsi"/>
      <w:b/>
      <w:bCs/>
      <w:color w:val="000000"/>
      <w:sz w:val="40"/>
      <w:szCs w:val="40"/>
    </w:rPr>
  </w:style>
  <w:style w:type="paragraph" w:customStyle="1" w:styleId="ReportTitle">
    <w:name w:val="Report_Title"/>
    <w:qFormat/>
    <w:rsid w:val="00021CA0"/>
    <w:pPr>
      <w:spacing w:before="400" w:after="120"/>
      <w:jc w:val="right"/>
    </w:pPr>
    <w:rPr>
      <w:rFonts w:asciiTheme="minorHAnsi" w:eastAsiaTheme="minorHAnsi" w:hAnsiTheme="minorHAnsi"/>
      <w:b/>
      <w:bCs/>
      <w:color w:val="000000"/>
      <w:sz w:val="56"/>
      <w:szCs w:val="56"/>
    </w:rPr>
  </w:style>
  <w:style w:type="paragraph" w:customStyle="1" w:styleId="ReportSubtitle">
    <w:name w:val="Report_Subtitle"/>
    <w:basedOn w:val="ReportTitle"/>
    <w:qFormat/>
    <w:rsid w:val="00021CA0"/>
    <w:pPr>
      <w:spacing w:before="0" w:after="400"/>
    </w:pPr>
    <w:rPr>
      <w:b w:val="0"/>
      <w:i/>
      <w:iCs/>
      <w:sz w:val="36"/>
      <w:szCs w:val="36"/>
    </w:rPr>
  </w:style>
  <w:style w:type="paragraph" w:customStyle="1" w:styleId="Authors">
    <w:name w:val="Authors"/>
    <w:basedOn w:val="Normal"/>
    <w:next w:val="AuthorAffiliations"/>
    <w:qFormat/>
    <w:rsid w:val="00021CA0"/>
    <w:pPr>
      <w:jc w:val="right"/>
    </w:pPr>
    <w:rPr>
      <w:color w:val="000000"/>
      <w:sz w:val="28"/>
      <w:szCs w:val="28"/>
    </w:rPr>
  </w:style>
  <w:style w:type="paragraph" w:customStyle="1" w:styleId="ReportDOI">
    <w:name w:val="Report_DOI"/>
    <w:qFormat/>
    <w:rsid w:val="00021CA0"/>
    <w:pPr>
      <w:spacing w:before="400" w:after="120"/>
      <w:contextualSpacing/>
      <w:jc w:val="right"/>
    </w:pPr>
    <w:rPr>
      <w:rFonts w:ascii="Calibri" w:eastAsiaTheme="minorHAnsi" w:hAnsi="Calibri"/>
      <w:color w:val="000000"/>
      <w:sz w:val="24"/>
      <w:szCs w:val="24"/>
    </w:rPr>
  </w:style>
  <w:style w:type="paragraph" w:customStyle="1" w:styleId="AuthorAffiliations">
    <w:name w:val="Author_Affiliations"/>
    <w:basedOn w:val="Authors"/>
    <w:next w:val="Authors"/>
    <w:qFormat/>
    <w:rsid w:val="00021CA0"/>
    <w:rPr>
      <w:i/>
      <w:iCs/>
      <w:sz w:val="24"/>
    </w:rPr>
  </w:style>
  <w:style w:type="paragraph" w:customStyle="1" w:styleId="ReportDate">
    <w:name w:val="Report_Date"/>
    <w:basedOn w:val="Authors"/>
    <w:qFormat/>
    <w:rsid w:val="00021CA0"/>
    <w:pPr>
      <w:spacing w:before="400"/>
      <w:contextualSpacing/>
    </w:pPr>
    <w:rPr>
      <w:sz w:val="24"/>
    </w:rPr>
  </w:style>
  <w:style w:type="paragraph" w:customStyle="1" w:styleId="Agents">
    <w:name w:val="Agents"/>
    <w:basedOn w:val="Authors"/>
    <w:next w:val="Agency"/>
    <w:rsid w:val="00021CA0"/>
    <w:rPr>
      <w:i/>
      <w:sz w:val="18"/>
    </w:rPr>
  </w:style>
  <w:style w:type="paragraph" w:customStyle="1" w:styleId="Agency">
    <w:name w:val="Agency"/>
    <w:basedOn w:val="Agents"/>
    <w:next w:val="Agents"/>
    <w:rsid w:val="00021CA0"/>
    <w:pPr>
      <w:spacing w:before="200"/>
    </w:pPr>
    <w:rPr>
      <w:i w:val="0"/>
    </w:rPr>
  </w:style>
  <w:style w:type="paragraph" w:customStyle="1" w:styleId="Versotext">
    <w:name w:val="Verso_text"/>
    <w:qFormat/>
    <w:rsid w:val="00021CA0"/>
    <w:rPr>
      <w:rFonts w:asciiTheme="minorHAnsi" w:eastAsiaTheme="minorHAnsi" w:hAnsiTheme="minorHAnsi"/>
      <w:iCs/>
      <w:color w:val="000000"/>
      <w:szCs w:val="28"/>
    </w:rPr>
  </w:style>
  <w:style w:type="paragraph" w:customStyle="1" w:styleId="Versohead">
    <w:name w:val="Verso_head"/>
    <w:basedOn w:val="Normal"/>
    <w:qFormat/>
    <w:rsid w:val="00021CA0"/>
    <w:pPr>
      <w:autoSpaceDE w:val="0"/>
      <w:autoSpaceDN w:val="0"/>
      <w:adjustRightInd w:val="0"/>
      <w:spacing w:before="400"/>
    </w:pPr>
    <w:rPr>
      <w:rFonts w:cs="Times New Roman"/>
      <w:b/>
      <w:bCs/>
      <w:color w:val="000000"/>
      <w:sz w:val="20"/>
      <w:szCs w:val="20"/>
    </w:rPr>
  </w:style>
  <w:style w:type="paragraph" w:customStyle="1" w:styleId="Frontmatterhead">
    <w:name w:val="Front_matter_head"/>
    <w:basedOn w:val="Normal"/>
    <w:qFormat/>
    <w:rsid w:val="00021CA0"/>
    <w:pPr>
      <w:spacing w:before="400" w:after="180"/>
    </w:pPr>
    <w:rPr>
      <w:rFonts w:asciiTheme="majorHAnsi" w:hAnsiTheme="majorHAnsi" w:cs="Times New Roman"/>
      <w:b/>
      <w:iCs/>
      <w:szCs w:val="24"/>
    </w:rPr>
  </w:style>
  <w:style w:type="paragraph" w:customStyle="1" w:styleId="AppendixHead">
    <w:name w:val="Appendix_Head"/>
    <w:basedOn w:val="Heading1"/>
    <w:next w:val="AppendixText"/>
    <w:qFormat/>
    <w:rsid w:val="00021CA0"/>
    <w:pPr>
      <w:numPr>
        <w:numId w:val="28"/>
      </w:numPr>
      <w:contextualSpacing w:val="0"/>
    </w:pPr>
    <w:rPr>
      <w:rFonts w:ascii="Calibri" w:hAnsi="Calibri"/>
      <w:iCs w:val="0"/>
      <w:kern w:val="0"/>
    </w:rPr>
  </w:style>
  <w:style w:type="paragraph" w:customStyle="1" w:styleId="TableText">
    <w:name w:val="Table Text"/>
    <w:basedOn w:val="BodyText"/>
    <w:qFormat/>
    <w:rsid w:val="00021CA0"/>
    <w:pPr>
      <w:spacing w:after="0"/>
    </w:pPr>
    <w:rPr>
      <w:sz w:val="20"/>
      <w:szCs w:val="20"/>
    </w:rPr>
  </w:style>
  <w:style w:type="paragraph" w:styleId="TableofAuthorities">
    <w:name w:val="table of authorities"/>
    <w:basedOn w:val="Normal"/>
    <w:next w:val="Normal"/>
    <w:semiHidden/>
    <w:unhideWhenUsed/>
    <w:rsid w:val="00021CA0"/>
    <w:pPr>
      <w:ind w:left="240" w:hanging="240"/>
    </w:pPr>
  </w:style>
  <w:style w:type="paragraph" w:styleId="BlockText">
    <w:name w:val="Block Text"/>
    <w:basedOn w:val="Normal"/>
    <w:unhideWhenUsed/>
    <w:qFormat/>
    <w:rsid w:val="00021CA0"/>
    <w:pPr>
      <w:shd w:val="clear" w:color="auto" w:fill="F2F2F2" w:themeFill="background1" w:themeFillShade="F2"/>
      <w:spacing w:before="120" w:after="120"/>
      <w:ind w:left="1152" w:right="1152"/>
    </w:pPr>
    <w:rPr>
      <w:rFonts w:eastAsiaTheme="minorEastAsia"/>
      <w:iCs/>
      <w:color w:val="000000" w:themeColor="text1"/>
    </w:rPr>
  </w:style>
  <w:style w:type="table" w:styleId="PlainTable2">
    <w:name w:val="Plain Table 2"/>
    <w:aliases w:val="Report_Table"/>
    <w:basedOn w:val="TableNormal"/>
    <w:uiPriority w:val="42"/>
    <w:rsid w:val="00021CA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ulletListLevel2">
    <w:name w:val="Bullet List Level 2"/>
    <w:basedOn w:val="BulletListLevel1"/>
    <w:next w:val="BodyText"/>
    <w:link w:val="BulletListLevel2Char"/>
    <w:rsid w:val="00021CA0"/>
    <w:pPr>
      <w:numPr>
        <w:ilvl w:val="1"/>
      </w:numPr>
    </w:pPr>
  </w:style>
  <w:style w:type="table" w:styleId="TableGrid">
    <w:name w:val="Table Grid"/>
    <w:basedOn w:val="TableNormal"/>
    <w:rsid w:val="00021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Level3">
    <w:name w:val="Bullet List Level 3"/>
    <w:basedOn w:val="BulletListLevel2"/>
    <w:next w:val="BodyText"/>
    <w:link w:val="BulletListLevel3Char"/>
    <w:rsid w:val="00021CA0"/>
    <w:pPr>
      <w:numPr>
        <w:ilvl w:val="2"/>
      </w:numPr>
    </w:pPr>
  </w:style>
  <w:style w:type="paragraph" w:customStyle="1" w:styleId="NumberedListLevel1">
    <w:name w:val="Numbered List Level 1"/>
    <w:basedOn w:val="BodyText"/>
    <w:next w:val="NumberedListLevel2"/>
    <w:rsid w:val="00021CA0"/>
    <w:pPr>
      <w:numPr>
        <w:numId w:val="37"/>
      </w:numPr>
    </w:pPr>
  </w:style>
  <w:style w:type="paragraph" w:customStyle="1" w:styleId="Term-Abbrev">
    <w:name w:val="Term-Abbrev"/>
    <w:basedOn w:val="Frontmatterhead"/>
    <w:qFormat/>
    <w:rsid w:val="00021CA0"/>
    <w:pPr>
      <w:spacing w:before="180" w:after="0"/>
    </w:pPr>
    <w:rPr>
      <w:sz w:val="20"/>
    </w:rPr>
  </w:style>
  <w:style w:type="paragraph" w:customStyle="1" w:styleId="Definition">
    <w:name w:val="Definition"/>
    <w:basedOn w:val="BodyText"/>
    <w:qFormat/>
    <w:rsid w:val="00021CA0"/>
    <w:rPr>
      <w:sz w:val="20"/>
    </w:rPr>
  </w:style>
  <w:style w:type="paragraph" w:customStyle="1" w:styleId="ReportUpdate">
    <w:name w:val="Report_Update"/>
    <w:basedOn w:val="ReportDate"/>
    <w:rsid w:val="00021CA0"/>
    <w:pPr>
      <w:spacing w:before="0"/>
    </w:pPr>
    <w:rPr>
      <w:iCs/>
      <w:smallCaps/>
    </w:rPr>
  </w:style>
  <w:style w:type="paragraph" w:customStyle="1" w:styleId="AppendixHead2">
    <w:name w:val="Appendix_Head2"/>
    <w:basedOn w:val="AppendixHead"/>
    <w:next w:val="AppendixText"/>
    <w:qFormat/>
    <w:rsid w:val="00021CA0"/>
    <w:pPr>
      <w:pageBreakBefore w:val="0"/>
      <w:numPr>
        <w:ilvl w:val="1"/>
      </w:numPr>
      <w:outlineLvl w:val="1"/>
    </w:pPr>
  </w:style>
  <w:style w:type="paragraph" w:customStyle="1" w:styleId="AppendixHead3">
    <w:name w:val="Appendix_Head3"/>
    <w:basedOn w:val="AppendixHead"/>
    <w:next w:val="AppendixText"/>
    <w:qFormat/>
    <w:rsid w:val="00021CA0"/>
    <w:pPr>
      <w:pageBreakBefore w:val="0"/>
      <w:numPr>
        <w:ilvl w:val="2"/>
      </w:numPr>
      <w:outlineLvl w:val="2"/>
    </w:pPr>
  </w:style>
  <w:style w:type="paragraph" w:customStyle="1" w:styleId="AppendixHead4">
    <w:name w:val="Appendix_Head4"/>
    <w:basedOn w:val="AppendixHead"/>
    <w:next w:val="AppendixText"/>
    <w:qFormat/>
    <w:rsid w:val="00021CA0"/>
    <w:pPr>
      <w:pageBreakBefore w:val="0"/>
      <w:numPr>
        <w:ilvl w:val="3"/>
      </w:numPr>
      <w:outlineLvl w:val="3"/>
    </w:pPr>
  </w:style>
  <w:style w:type="paragraph" w:customStyle="1" w:styleId="Instructions">
    <w:name w:val="Instructions"/>
    <w:basedOn w:val="BlockText"/>
    <w:qFormat/>
    <w:rsid w:val="00021CA0"/>
    <w:pPr>
      <w:ind w:left="0" w:right="0"/>
      <w:jc w:val="center"/>
    </w:pPr>
    <w:rPr>
      <w:sz w:val="20"/>
      <w:szCs w:val="20"/>
    </w:rPr>
  </w:style>
  <w:style w:type="paragraph" w:customStyle="1" w:styleId="frontmattertext">
    <w:name w:val="front_matter_text"/>
    <w:basedOn w:val="BodyText"/>
    <w:qFormat/>
    <w:rsid w:val="00021CA0"/>
  </w:style>
  <w:style w:type="character" w:styleId="LineNumber">
    <w:name w:val="line number"/>
    <w:basedOn w:val="DefaultParagraphFont"/>
    <w:unhideWhenUsed/>
    <w:rsid w:val="00021CA0"/>
  </w:style>
  <w:style w:type="paragraph" w:customStyle="1" w:styleId="Checklistheader">
    <w:name w:val="Checklist_header"/>
    <w:basedOn w:val="Series"/>
    <w:rsid w:val="00021CA0"/>
    <w:pPr>
      <w:spacing w:after="240"/>
      <w:jc w:val="left"/>
    </w:pPr>
  </w:style>
  <w:style w:type="paragraph" w:customStyle="1" w:styleId="Checklisttext">
    <w:name w:val="Checklist_text"/>
    <w:rsid w:val="00021CA0"/>
    <w:pPr>
      <w:spacing w:after="120"/>
    </w:pPr>
    <w:rPr>
      <w:rFonts w:asciiTheme="minorHAnsi" w:eastAsiaTheme="minorHAnsi" w:hAnsiTheme="minorHAnsi"/>
      <w:iCs/>
      <w:noProof/>
      <w:sz w:val="24"/>
      <w:szCs w:val="24"/>
    </w:rPr>
  </w:style>
  <w:style w:type="paragraph" w:customStyle="1" w:styleId="DraftStage">
    <w:name w:val="Draft_Stage"/>
    <w:qFormat/>
    <w:rsid w:val="00021CA0"/>
    <w:pPr>
      <w:spacing w:after="400"/>
      <w:contextualSpacing/>
      <w:jc w:val="right"/>
    </w:pPr>
    <w:rPr>
      <w:rFonts w:asciiTheme="minorHAnsi" w:eastAsiaTheme="minorHAnsi" w:hAnsiTheme="minorHAnsi"/>
      <w:bCs/>
      <w:iCs/>
      <w:color w:val="000000"/>
      <w:sz w:val="32"/>
      <w:szCs w:val="36"/>
    </w:rPr>
  </w:style>
  <w:style w:type="paragraph" w:customStyle="1" w:styleId="Errataupdate">
    <w:name w:val="Errata_update"/>
    <w:basedOn w:val="ReportDate"/>
    <w:qFormat/>
    <w:rsid w:val="00021CA0"/>
    <w:pPr>
      <w:spacing w:before="0"/>
    </w:pPr>
    <w:rPr>
      <w:smallCaps/>
    </w:rPr>
  </w:style>
  <w:style w:type="paragraph" w:customStyle="1" w:styleId="TableBullet">
    <w:name w:val="Table Bullet"/>
    <w:basedOn w:val="TableText"/>
    <w:rsid w:val="00021CA0"/>
    <w:pPr>
      <w:numPr>
        <w:numId w:val="39"/>
      </w:numPr>
    </w:pPr>
  </w:style>
  <w:style w:type="paragraph" w:customStyle="1" w:styleId="AppendixText">
    <w:name w:val="Appendix Text"/>
    <w:basedOn w:val="BodyText"/>
    <w:qFormat/>
    <w:rsid w:val="00021CA0"/>
  </w:style>
  <w:style w:type="paragraph" w:customStyle="1" w:styleId="NumberedListLevel2">
    <w:name w:val="Numbered List Level 2"/>
    <w:basedOn w:val="NumberedListLevel1"/>
    <w:next w:val="NumberedListLevel3"/>
    <w:rsid w:val="00021CA0"/>
    <w:pPr>
      <w:numPr>
        <w:ilvl w:val="1"/>
      </w:numPr>
    </w:pPr>
  </w:style>
  <w:style w:type="paragraph" w:styleId="NoSpacing">
    <w:name w:val="No Spacing"/>
    <w:uiPriority w:val="1"/>
    <w:rsid w:val="00021CA0"/>
    <w:rPr>
      <w:rFonts w:asciiTheme="minorHAnsi" w:eastAsiaTheme="minorHAnsi" w:hAnsiTheme="minorHAnsi" w:cstheme="minorBidi"/>
      <w:sz w:val="24"/>
      <w:szCs w:val="22"/>
    </w:rPr>
  </w:style>
  <w:style w:type="paragraph" w:customStyle="1" w:styleId="NumberedListLevel3">
    <w:name w:val="Numbered List Level 3"/>
    <w:basedOn w:val="NumberedListLevel2"/>
    <w:next w:val="BodyText"/>
    <w:rsid w:val="00021CA0"/>
    <w:pPr>
      <w:numPr>
        <w:ilvl w:val="2"/>
      </w:numPr>
    </w:pPr>
  </w:style>
  <w:style w:type="paragraph" w:styleId="Header">
    <w:name w:val="header"/>
    <w:basedOn w:val="Normal"/>
    <w:link w:val="HeaderChar"/>
    <w:uiPriority w:val="99"/>
    <w:unhideWhenUsed/>
    <w:qFormat/>
    <w:rsid w:val="00021CA0"/>
    <w:pPr>
      <w:tabs>
        <w:tab w:val="center" w:pos="4680"/>
        <w:tab w:val="right" w:pos="9360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021CA0"/>
    <w:rPr>
      <w:rFonts w:asciiTheme="minorHAnsi" w:eastAsiaTheme="minorHAnsi" w:hAnsiTheme="minorHAnsi" w:cstheme="minorBidi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021CA0"/>
    <w:pPr>
      <w:numPr>
        <w:numId w:val="0"/>
      </w:numPr>
      <w:spacing w:before="240" w:after="0" w:line="259" w:lineRule="auto"/>
      <w:contextualSpacing w:val="0"/>
      <w:outlineLvl w:val="9"/>
    </w:pPr>
    <w:rPr>
      <w:rFonts w:cstheme="majorBidi"/>
      <w:b w:val="0"/>
      <w:iCs w:val="0"/>
      <w:color w:val="2F5496" w:themeColor="accent1" w:themeShade="BF"/>
      <w:kern w:val="0"/>
      <w:sz w:val="32"/>
      <w:szCs w:val="32"/>
    </w:rPr>
  </w:style>
  <w:style w:type="paragraph" w:styleId="TOC5">
    <w:name w:val="toc 5"/>
    <w:basedOn w:val="Normal"/>
    <w:next w:val="Normal"/>
    <w:autoRedefine/>
    <w:unhideWhenUsed/>
    <w:rsid w:val="00021CA0"/>
    <w:pPr>
      <w:ind w:left="72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nhideWhenUsed/>
    <w:rsid w:val="00021CA0"/>
    <w:pPr>
      <w:ind w:left="96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nhideWhenUsed/>
    <w:rsid w:val="00021CA0"/>
    <w:pPr>
      <w:ind w:left="12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nhideWhenUsed/>
    <w:rsid w:val="00021CA0"/>
    <w:pPr>
      <w:ind w:left="14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nhideWhenUsed/>
    <w:rsid w:val="00021CA0"/>
    <w:pPr>
      <w:ind w:left="1680"/>
    </w:pPr>
    <w:rPr>
      <w:rFonts w:cstheme="minorHAnsi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21CA0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21CA0"/>
    <w:rPr>
      <w:color w:val="605E5C"/>
      <w:shd w:val="clear" w:color="auto" w:fill="E1DFDD"/>
    </w:rPr>
  </w:style>
  <w:style w:type="numbering" w:customStyle="1" w:styleId="Appendix">
    <w:name w:val="Appendix"/>
    <w:uiPriority w:val="99"/>
    <w:rsid w:val="00021CA0"/>
    <w:pPr>
      <w:numPr>
        <w:numId w:val="12"/>
      </w:numPr>
    </w:pPr>
  </w:style>
  <w:style w:type="paragraph" w:customStyle="1" w:styleId="PlanOutline1">
    <w:name w:val="Plan Outline 1"/>
    <w:basedOn w:val="BodyText"/>
    <w:next w:val="PlanOutlineBody"/>
    <w:link w:val="PlanOutline1Char"/>
    <w:qFormat/>
    <w:rsid w:val="00F55C1D"/>
    <w:pPr>
      <w:keepNext/>
      <w:numPr>
        <w:numId w:val="14"/>
      </w:numPr>
    </w:pPr>
    <w:rPr>
      <w:b/>
    </w:rPr>
  </w:style>
  <w:style w:type="paragraph" w:customStyle="1" w:styleId="PlanOutlineBody">
    <w:name w:val="Plan Outline Body"/>
    <w:basedOn w:val="BodyText"/>
    <w:link w:val="PlanOutlineBodyChar"/>
    <w:qFormat/>
    <w:rsid w:val="008402CC"/>
    <w:pPr>
      <w:ind w:left="360"/>
    </w:pPr>
  </w:style>
  <w:style w:type="paragraph" w:customStyle="1" w:styleId="PlanOutlineBullet1">
    <w:name w:val="Plan Outline Bullet 1"/>
    <w:basedOn w:val="PlanOutlineBody"/>
    <w:qFormat/>
    <w:rsid w:val="00F55C1D"/>
    <w:pPr>
      <w:numPr>
        <w:numId w:val="15"/>
      </w:numPr>
    </w:pPr>
  </w:style>
  <w:style w:type="paragraph" w:customStyle="1" w:styleId="PlanOutlineBullet2">
    <w:name w:val="Plan Outline Bullet 2"/>
    <w:basedOn w:val="PlanOutlineBullet1"/>
    <w:qFormat/>
    <w:rsid w:val="00F55C1D"/>
    <w:pPr>
      <w:numPr>
        <w:ilvl w:val="1"/>
      </w:numPr>
      <w:tabs>
        <w:tab w:val="num" w:pos="360"/>
      </w:tabs>
      <w:ind w:left="1080"/>
    </w:pPr>
  </w:style>
  <w:style w:type="paragraph" w:customStyle="1" w:styleId="OutlineTableHeader12">
    <w:name w:val="Outline Table Header 12"/>
    <w:basedOn w:val="Normal"/>
    <w:link w:val="OutlineTableHeader12Char"/>
    <w:qFormat/>
    <w:rsid w:val="00F55C1D"/>
    <w:pPr>
      <w:keepNext/>
      <w:jc w:val="center"/>
    </w:pPr>
    <w:rPr>
      <w:b/>
    </w:rPr>
  </w:style>
  <w:style w:type="character" w:customStyle="1" w:styleId="OutlineTableHeader12Char">
    <w:name w:val="Outline Table Header 12 Char"/>
    <w:basedOn w:val="DefaultParagraphFont"/>
    <w:link w:val="OutlineTableHeader12"/>
    <w:rsid w:val="00F55C1D"/>
    <w:rPr>
      <w:rFonts w:asciiTheme="minorHAnsi" w:eastAsiaTheme="minorHAnsi" w:hAnsiTheme="minorHAnsi" w:cstheme="minorBidi"/>
      <w:b/>
      <w:sz w:val="24"/>
      <w:szCs w:val="22"/>
    </w:rPr>
  </w:style>
  <w:style w:type="paragraph" w:customStyle="1" w:styleId="OutlineTableHeader10">
    <w:name w:val="Outline Table Header 10"/>
    <w:basedOn w:val="OutlineTableHeader12"/>
    <w:next w:val="TableText"/>
    <w:link w:val="OutlineTableHeader10Char"/>
    <w:qFormat/>
    <w:rsid w:val="00F55C1D"/>
  </w:style>
  <w:style w:type="character" w:customStyle="1" w:styleId="OutlineTableHeader10Char">
    <w:name w:val="Outline Table Header 10 Char"/>
    <w:basedOn w:val="OutlineTableHeader12Char"/>
    <w:link w:val="OutlineTableHeader10"/>
    <w:rsid w:val="00F55C1D"/>
    <w:rPr>
      <w:rFonts w:asciiTheme="minorHAnsi" w:eastAsiaTheme="minorHAnsi" w:hAnsiTheme="minorHAnsi" w:cstheme="minorBidi"/>
      <w:b/>
      <w:sz w:val="24"/>
      <w:szCs w:val="22"/>
    </w:rPr>
  </w:style>
  <w:style w:type="paragraph" w:customStyle="1" w:styleId="PlanOutline2">
    <w:name w:val="Plan Outline 2"/>
    <w:basedOn w:val="PlanOutline1"/>
    <w:link w:val="PlanOutline2Char"/>
    <w:qFormat/>
    <w:rsid w:val="00F55C1D"/>
    <w:pPr>
      <w:numPr>
        <w:ilvl w:val="1"/>
      </w:numPr>
      <w:tabs>
        <w:tab w:val="left" w:pos="540"/>
      </w:tabs>
      <w:ind w:left="360"/>
    </w:pPr>
  </w:style>
  <w:style w:type="character" w:customStyle="1" w:styleId="PlanOutline1Char">
    <w:name w:val="Plan Outline 1 Char"/>
    <w:basedOn w:val="BodyTextChar"/>
    <w:link w:val="PlanOutline1"/>
    <w:rsid w:val="00F55C1D"/>
    <w:rPr>
      <w:rFonts w:asciiTheme="minorHAnsi" w:eastAsiaTheme="minorHAnsi" w:hAnsiTheme="minorHAnsi"/>
      <w:b/>
      <w:iCs/>
      <w:sz w:val="24"/>
      <w:szCs w:val="24"/>
    </w:rPr>
  </w:style>
  <w:style w:type="character" w:customStyle="1" w:styleId="PlanOutline2Char">
    <w:name w:val="Plan Outline 2 Char"/>
    <w:basedOn w:val="PlanOutline1Char"/>
    <w:link w:val="PlanOutline2"/>
    <w:rsid w:val="00F55C1D"/>
    <w:rPr>
      <w:rFonts w:asciiTheme="minorHAnsi" w:eastAsiaTheme="minorHAnsi" w:hAnsiTheme="minorHAnsi"/>
      <w:b/>
      <w:iCs/>
      <w:sz w:val="24"/>
      <w:szCs w:val="24"/>
    </w:rPr>
  </w:style>
  <w:style w:type="paragraph" w:customStyle="1" w:styleId="PlanOutlineBody2">
    <w:name w:val="Plan Outline Body 2"/>
    <w:basedOn w:val="PlanOutlineBody"/>
    <w:link w:val="PlanOutlineBody2Char"/>
    <w:qFormat/>
    <w:rsid w:val="00F55C1D"/>
    <w:pPr>
      <w:ind w:left="540"/>
    </w:pPr>
  </w:style>
  <w:style w:type="character" w:customStyle="1" w:styleId="PlanOutlineBodyChar">
    <w:name w:val="Plan Outline Body Char"/>
    <w:basedOn w:val="BodyTextChar"/>
    <w:link w:val="PlanOutlineBody"/>
    <w:rsid w:val="008402CC"/>
    <w:rPr>
      <w:rFonts w:asciiTheme="minorHAnsi" w:eastAsiaTheme="minorHAnsi" w:hAnsiTheme="minorHAnsi"/>
      <w:iCs/>
      <w:sz w:val="24"/>
      <w:szCs w:val="24"/>
    </w:rPr>
  </w:style>
  <w:style w:type="character" w:customStyle="1" w:styleId="PlanOutlineBody2Char">
    <w:name w:val="Plan Outline Body 2 Char"/>
    <w:basedOn w:val="PlanOutlineBodyChar"/>
    <w:link w:val="PlanOutlineBody2"/>
    <w:rsid w:val="00F55C1D"/>
    <w:rPr>
      <w:rFonts w:asciiTheme="minorHAnsi" w:eastAsiaTheme="minorHAnsi" w:hAnsiTheme="minorHAnsi"/>
      <w:iCs/>
      <w:sz w:val="24"/>
      <w:szCs w:val="24"/>
    </w:rPr>
  </w:style>
  <w:style w:type="character" w:customStyle="1" w:styleId="BulletListLevel1Char">
    <w:name w:val="Bullet List Level 1 Char"/>
    <w:basedOn w:val="BodyTextChar"/>
    <w:link w:val="BulletListLevel1"/>
    <w:rsid w:val="00C61A3E"/>
    <w:rPr>
      <w:rFonts w:asciiTheme="minorHAnsi" w:eastAsiaTheme="minorHAnsi" w:hAnsiTheme="minorHAnsi"/>
      <w:iCs/>
      <w:sz w:val="24"/>
      <w:szCs w:val="24"/>
    </w:rPr>
  </w:style>
  <w:style w:type="paragraph" w:customStyle="1" w:styleId="Topic">
    <w:name w:val="Topic"/>
    <w:next w:val="Normal"/>
    <w:qFormat/>
    <w:rsid w:val="00C61A3E"/>
    <w:pPr>
      <w:keepNext/>
      <w:keepLines/>
      <w:pBdr>
        <w:bottom w:val="single" w:sz="4" w:space="1" w:color="auto"/>
      </w:pBdr>
      <w:spacing w:before="240" w:after="60"/>
    </w:pPr>
    <w:rPr>
      <w:rFonts w:asciiTheme="minorHAnsi" w:eastAsiaTheme="minorHAnsi" w:hAnsiTheme="minorHAnsi"/>
      <w:b/>
      <w:iCs/>
      <w:sz w:val="24"/>
      <w:szCs w:val="24"/>
    </w:rPr>
  </w:style>
  <w:style w:type="character" w:customStyle="1" w:styleId="BulletListLevel2Char">
    <w:name w:val="Bullet List Level 2 Char"/>
    <w:basedOn w:val="DefaultParagraphFont"/>
    <w:link w:val="BulletListLevel2"/>
    <w:rsid w:val="005D3D4A"/>
    <w:rPr>
      <w:rFonts w:asciiTheme="minorHAnsi" w:eastAsiaTheme="minorHAnsi" w:hAnsiTheme="minorHAnsi"/>
      <w:iCs/>
      <w:sz w:val="24"/>
      <w:szCs w:val="24"/>
    </w:rPr>
  </w:style>
  <w:style w:type="character" w:customStyle="1" w:styleId="BulletListLevel3Char">
    <w:name w:val="Bullet List Level 3 Char"/>
    <w:basedOn w:val="BulletListLevel2Char"/>
    <w:link w:val="BulletListLevel3"/>
    <w:rsid w:val="005D3D4A"/>
    <w:rPr>
      <w:rFonts w:asciiTheme="minorHAnsi" w:eastAsiaTheme="minorHAnsi" w:hAnsiTheme="minorHAnsi"/>
      <w:iCs/>
      <w:sz w:val="24"/>
      <w:szCs w:val="24"/>
    </w:rPr>
  </w:style>
  <w:style w:type="paragraph" w:customStyle="1" w:styleId="PlanOutlineTopic">
    <w:name w:val="Plan Outline Topic"/>
    <w:basedOn w:val="PlanOutline2"/>
    <w:qFormat/>
    <w:rsid w:val="00AD3A40"/>
    <w:pPr>
      <w:numPr>
        <w:ilvl w:val="0"/>
        <w:numId w:val="0"/>
      </w:numPr>
      <w:ind w:left="540"/>
    </w:pPr>
    <w:rPr>
      <w:u w:val="single"/>
    </w:rPr>
  </w:style>
  <w:style w:type="paragraph" w:styleId="Revision">
    <w:name w:val="Revision"/>
    <w:hidden/>
    <w:uiPriority w:val="99"/>
    <w:semiHidden/>
    <w:rsid w:val="00F54568"/>
    <w:rPr>
      <w:rFonts w:asciiTheme="minorHAnsi" w:eastAsiaTheme="minorHAnsi" w:hAnsiTheme="minorHAnsi" w:cstheme="minorBidi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3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4886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024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1953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5909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8360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2640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3442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1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4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s://doi.org/10.6028/NIST.SP.800-161r1-upd1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l4\OneDrive%20-%20NIST\Documents\Custom%20Office%20Templates\2024_Template_Cybersecurity_SP800_IR.dotx" TargetMode="External"/></Relationships>
</file>

<file path=word/theme/theme1.xml><?xml version="1.0" encoding="utf-8"?>
<a:theme xmlns:a="http://schemas.openxmlformats.org/drawingml/2006/main" name="NIST-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ST Tech Pu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IST-theme" id="{391FDEFA-E6E4-4882-9EBF-786C8B98DA0E}" vid="{E4C99074-3DB4-4808-ACEE-590FC1B0739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Month Year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dd21c386-3647-42ab-a9df-1eea3e636741" xsi:nil="true"/>
    <lcf76f155ced4ddcb4097134ff3c332f xmlns="85ab900e-2b2e-4232-90cf-f6d111adcfcb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D77142C4C08940854A18CA5CC800EE" ma:contentTypeVersion="16" ma:contentTypeDescription="Create a new document." ma:contentTypeScope="" ma:versionID="a4dd97288855e506ad4f832a167929b7">
  <xsd:schema xmlns:xsd="http://www.w3.org/2001/XMLSchema" xmlns:xs="http://www.w3.org/2001/XMLSchema" xmlns:p="http://schemas.microsoft.com/office/2006/metadata/properties" xmlns:ns1="http://schemas.microsoft.com/sharepoint/v3" xmlns:ns2="85ab900e-2b2e-4232-90cf-f6d111adcfcb" xmlns:ns3="dd21c386-3647-42ab-a9df-1eea3e636741" targetNamespace="http://schemas.microsoft.com/office/2006/metadata/properties" ma:root="true" ma:fieldsID="0fdf2f7136d78dc36b4b2f3243e7e894" ns1:_="" ns2:_="" ns3:_="">
    <xsd:import namespace="http://schemas.microsoft.com/sharepoint/v3"/>
    <xsd:import namespace="85ab900e-2b2e-4232-90cf-f6d111adcfcb"/>
    <xsd:import namespace="dd21c386-3647-42ab-a9df-1eea3e6367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b900e-2b2e-4232-90cf-f6d111adcf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e6a98a9-4721-402f-9b0e-578e6c4977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1c386-3647-42ab-a9df-1eea3e63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df4fe8a-dda6-479d-8e92-b64bc1f15bb0}" ma:internalName="TaxCatchAll" ma:showField="CatchAllData" ma:web="dd21c386-3647-42ab-a9df-1eea3e6367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5D681D-F647-4694-8D5A-77548D56C8C8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5ab900e-2b2e-4232-90cf-f6d111adcfcb"/>
    <ds:schemaRef ds:uri="http://schemas.microsoft.com/sharepoint/v3"/>
    <ds:schemaRef ds:uri="http://purl.org/dc/terms/"/>
    <ds:schemaRef ds:uri="dd21c386-3647-42ab-a9df-1eea3e63674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7BC9864-283C-4A55-8C90-39ED24401D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7EB829-C2DD-46BC-889E-AA2501F18C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ab900e-2b2e-4232-90cf-f6d111adcfcb"/>
    <ds:schemaRef ds:uri="dd21c386-3647-42ab-a9df-1eea3e63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7C9ED76-A614-4884-A3E5-AD1D6C2D0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2024_Template_Cybersecurity_SP800_IR.dotx</Template>
  <TotalTime>189</TotalTime>
  <Pages>7</Pages>
  <Words>1613</Words>
  <Characters>10346</Characters>
  <Application>Microsoft Office Word</Application>
  <DocSecurity>0</DocSecurity>
  <Lines>210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 800-18r2 ipd Cybersecurity Supply Chain Risk Management Plan Outline Example</vt:lpstr>
    </vt:vector>
  </TitlesOfParts>
  <Company>NIST</Company>
  <LinksUpToDate>false</LinksUpToDate>
  <CharactersWithSpaces>11886</CharactersWithSpaces>
  <SharedDoc>false</SharedDoc>
  <HLinks>
    <vt:vector size="6" baseType="variant">
      <vt:variant>
        <vt:i4>6488121</vt:i4>
      </vt:variant>
      <vt:variant>
        <vt:i4>0</vt:i4>
      </vt:variant>
      <vt:variant>
        <vt:i4>0</vt:i4>
      </vt:variant>
      <vt:variant>
        <vt:i4>5</vt:i4>
      </vt:variant>
      <vt:variant>
        <vt:lpwstr>https://doi.org/10.6028/NIST.SP.800-161r1-upd1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 800-18r2 ipd Cybersecurity Supply Chain Risk Management Plan Outline Example</dc:title>
  <dc:subject>This example cybersecurity supply chain risk management (C SCRM) plan outline follows the C SCRM Plan Template provided in NIST Special Publication (SP) 800 161r1 (Revision 1), Cybersecurity Supply Chain Risk Management Practices for Systems and Organizations, Appendix D.3.1. The authorizing official approves the C SCRM plan prior to control implementation and/or assessment. Organizations have the flexibility to develop and implement a C SCRM plan based on their unique needs and requirements. Automated tools can help capture recommended C SCRM plan information (e.g., component inventory, individuals filling roles, supply chain control implementation information, system diagrams) and related artifacts (e.g., contractual agreements, supplier risk assessments).</dc:subject>
  <dc:creator>NIST</dc:creator>
  <cp:keywords>[Keywords]</cp:keywords>
  <dc:description/>
  <cp:lastModifiedBy>Foti, James (Fed)</cp:lastModifiedBy>
  <cp:revision>320</cp:revision>
  <cp:lastPrinted>2012-04-03T21:56:00Z</cp:lastPrinted>
  <dcterms:created xsi:type="dcterms:W3CDTF">2025-03-12T19:41:00Z</dcterms:created>
  <dcterms:modified xsi:type="dcterms:W3CDTF">2025-05-28T14:54:00Z</dcterms:modified>
  <cp:category>Publication Identifier</cp:category>
  <cp:contentStatus>Draft Stage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0x010100F2D77142C4C08940854A18CA5CC800EE</vt:lpwstr>
  </property>
  <property fmtid="{D5CDD505-2E9C-101B-9397-08002B2CF9AE}" pid="3" name="Order">
    <vt:r8>10700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  <property fmtid="{D5CDD505-2E9C-101B-9397-08002B2CF9AE}" pid="11" name="DOI (Machine-readable PubID)">
    <vt:lpwstr>NIST.XXX.XXXX</vt:lpwstr>
  </property>
  <property fmtid="{D5CDD505-2E9C-101B-9397-08002B2CF9AE}" pid="12" name="ShortTitleLine1">
    <vt:lpwstr>[ShortTitleLine1]</vt:lpwstr>
  </property>
  <property fmtid="{D5CDD505-2E9C-101B-9397-08002B2CF9AE}" pid="13" name="ShortTitleLine2">
    <vt:lpwstr>[ShortTitleLine2]</vt:lpwstr>
  </property>
  <property fmtid="{D5CDD505-2E9C-101B-9397-08002B2CF9AE}" pid="14" name="GrammarlyDocumentId">
    <vt:lpwstr>1b5bc0cb-622f-463d-bde1-4cc5b748ae19</vt:lpwstr>
  </property>
</Properties>
</file>