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F352D" w14:textId="77777777" w:rsidR="007E0EF9" w:rsidRPr="007A387C" w:rsidRDefault="007E0EF9" w:rsidP="007E0EF9">
      <w:pPr>
        <w:pStyle w:val="Series"/>
      </w:pPr>
      <w:bookmarkStart w:id="0" w:name="_Toc164692841"/>
      <w:bookmarkStart w:id="1" w:name="_Toc178168666"/>
      <w:bookmarkStart w:id="2" w:name="_Toc181888157"/>
      <w:bookmarkStart w:id="3" w:name="_Ref187771977"/>
      <w:bookmarkStart w:id="4" w:name="_Ref188022504"/>
      <w:bookmarkStart w:id="5" w:name="_Ref191055326"/>
      <w:bookmarkStart w:id="6" w:name="_Toc192259366"/>
      <w:r w:rsidRPr="007A387C">
        <w:t>NIST Special Publication 800</w:t>
      </w:r>
    </w:p>
    <w:p w14:paraId="14C7C1AA" w14:textId="77777777" w:rsidR="007E0EF9" w:rsidRDefault="007E0EF9" w:rsidP="007E0EF9">
      <w:pPr>
        <w:pStyle w:val="Series"/>
      </w:pPr>
      <w:r w:rsidRPr="007A387C">
        <w:t>NIST SP 800-18r2 ipd</w:t>
      </w:r>
    </w:p>
    <w:p w14:paraId="4E5D40B8" w14:textId="77777777" w:rsidR="007E0EF9" w:rsidRDefault="007E0EF9" w:rsidP="007E0EF9">
      <w:pPr>
        <w:pStyle w:val="Series"/>
      </w:pPr>
      <w:r>
        <w:t>Supplemental Material</w:t>
      </w:r>
    </w:p>
    <w:p w14:paraId="6A88A1E4" w14:textId="73720194" w:rsidR="007E0EF9" w:rsidRDefault="00E555FE" w:rsidP="007E0EF9">
      <w:pPr>
        <w:pStyle w:val="ReportTitle"/>
      </w:pPr>
      <w:r w:rsidRPr="00E555FE">
        <w:t>System Plan Roles and Responsibilities</w:t>
      </w:r>
    </w:p>
    <w:p w14:paraId="16B799DF" w14:textId="7B806055" w:rsidR="007E0EF9" w:rsidRDefault="00A6370F" w:rsidP="007E0EF9">
      <w:pPr>
        <w:pStyle w:val="ReportDate"/>
      </w:pPr>
      <w:r>
        <w:t>June</w:t>
      </w:r>
      <w:r w:rsidR="007E0EF9" w:rsidRPr="005210DC">
        <w:t xml:space="preserve"> 2025</w:t>
      </w:r>
    </w:p>
    <w:p w14:paraId="2ECCDA5A" w14:textId="77777777" w:rsidR="007E0EF9" w:rsidRDefault="007E0EF9" w:rsidP="007E0EF9">
      <w:pPr>
        <w:pStyle w:val="ReportDate"/>
        <w:jc w:val="left"/>
      </w:pPr>
    </w:p>
    <w:p w14:paraId="49DC7A52" w14:textId="77777777" w:rsidR="00BF2C01" w:rsidRDefault="00BF2C01" w:rsidP="00C775D0">
      <w:pPr>
        <w:pStyle w:val="Heading1"/>
        <w:numPr>
          <w:ilvl w:val="0"/>
          <w:numId w:val="0"/>
        </w:numPr>
        <w:ind w:left="720"/>
        <w:sectPr w:rsidR="00BF2C01" w:rsidSect="002C02D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docGrid w:linePitch="360"/>
        </w:sectPr>
      </w:pPr>
    </w:p>
    <w:bookmarkStart w:id="9" w:name="_Toc193388346" w:displacedByCustomXml="next"/>
    <w:sdt>
      <w:sdtPr>
        <w:rPr>
          <w:rFonts w:ascii="Calibri" w:eastAsiaTheme="minorHAnsi" w:hAnsi="Calibri" w:cstheme="majorHAnsi"/>
          <w:b/>
          <w:bCs/>
          <w:color w:val="auto"/>
          <w:sz w:val="22"/>
          <w:szCs w:val="24"/>
        </w:rPr>
        <w:id w:val="2014100601"/>
        <w:docPartObj>
          <w:docPartGallery w:val="Table of Contents"/>
          <w:docPartUnique/>
        </w:docPartObj>
      </w:sdtPr>
      <w:sdtContent>
        <w:p w14:paraId="54DA11B2" w14:textId="32F6610C" w:rsidR="00C21C92" w:rsidRDefault="4C3F97E7" w:rsidP="00C775D0">
          <w:pPr>
            <w:pStyle w:val="TOCHeading"/>
          </w:pPr>
          <w:r>
            <w:t>Table of Contents</w:t>
          </w:r>
        </w:p>
        <w:p w14:paraId="40401BAB" w14:textId="0FDBA0E6" w:rsidR="002160C0" w:rsidRDefault="003F20C3">
          <w:pPr>
            <w:pStyle w:val="TOC1"/>
            <w:tabs>
              <w:tab w:val="right" w:leader="dot" w:pos="9350"/>
            </w:tabs>
            <w:rPr>
              <w:rFonts w:asciiTheme="minorHAnsi" w:eastAsiaTheme="minorEastAsia" w:hAnsiTheme="minorHAnsi" w:cstheme="minorBidi"/>
              <w:b w:val="0"/>
              <w:bCs w:val="0"/>
              <w:noProof/>
              <w:kern w:val="2"/>
              <w:sz w:val="24"/>
              <w14:ligatures w14:val="standardContextual"/>
            </w:rPr>
          </w:pPr>
          <w:r>
            <w:fldChar w:fldCharType="begin"/>
          </w:r>
          <w:r w:rsidR="00C21C92">
            <w:instrText>TOC \o "1-3" \z \u \h</w:instrText>
          </w:r>
          <w:r>
            <w:fldChar w:fldCharType="separate"/>
          </w:r>
          <w:hyperlink w:anchor="_Toc198649182" w:history="1">
            <w:r w:rsidR="002160C0" w:rsidRPr="00F4555D">
              <w:rPr>
                <w:rStyle w:val="Hyperlink"/>
                <w:noProof/>
              </w:rPr>
              <w:t>System Plan Roles and Responsibilities Overview</w:t>
            </w:r>
            <w:r w:rsidR="002160C0">
              <w:rPr>
                <w:noProof/>
                <w:webHidden/>
              </w:rPr>
              <w:tab/>
            </w:r>
            <w:r w:rsidR="002160C0">
              <w:rPr>
                <w:noProof/>
                <w:webHidden/>
              </w:rPr>
              <w:fldChar w:fldCharType="begin"/>
            </w:r>
            <w:r w:rsidR="002160C0">
              <w:rPr>
                <w:noProof/>
                <w:webHidden/>
              </w:rPr>
              <w:instrText xml:space="preserve"> PAGEREF _Toc198649182 \h </w:instrText>
            </w:r>
            <w:r w:rsidR="002160C0">
              <w:rPr>
                <w:noProof/>
                <w:webHidden/>
              </w:rPr>
            </w:r>
            <w:r w:rsidR="002160C0">
              <w:rPr>
                <w:noProof/>
                <w:webHidden/>
              </w:rPr>
              <w:fldChar w:fldCharType="separate"/>
            </w:r>
            <w:r w:rsidR="002160C0">
              <w:rPr>
                <w:noProof/>
                <w:webHidden/>
              </w:rPr>
              <w:t>1</w:t>
            </w:r>
            <w:r w:rsidR="002160C0">
              <w:rPr>
                <w:noProof/>
                <w:webHidden/>
              </w:rPr>
              <w:fldChar w:fldCharType="end"/>
            </w:r>
          </w:hyperlink>
        </w:p>
        <w:p w14:paraId="76724E94" w14:textId="7DA73B31" w:rsidR="002160C0" w:rsidRDefault="0000000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198649183" w:history="1">
            <w:r w:rsidR="002160C0" w:rsidRPr="00F4555D">
              <w:rPr>
                <w:rStyle w:val="Hyperlink"/>
                <w:noProof/>
              </w:rPr>
              <w:t>1. Authorizing Official</w:t>
            </w:r>
            <w:r w:rsidR="002160C0">
              <w:rPr>
                <w:noProof/>
                <w:webHidden/>
              </w:rPr>
              <w:tab/>
            </w:r>
            <w:r w:rsidR="002160C0">
              <w:rPr>
                <w:noProof/>
                <w:webHidden/>
              </w:rPr>
              <w:fldChar w:fldCharType="begin"/>
            </w:r>
            <w:r w:rsidR="002160C0">
              <w:rPr>
                <w:noProof/>
                <w:webHidden/>
              </w:rPr>
              <w:instrText xml:space="preserve"> PAGEREF _Toc198649183 \h </w:instrText>
            </w:r>
            <w:r w:rsidR="002160C0">
              <w:rPr>
                <w:noProof/>
                <w:webHidden/>
              </w:rPr>
            </w:r>
            <w:r w:rsidR="002160C0">
              <w:rPr>
                <w:noProof/>
                <w:webHidden/>
              </w:rPr>
              <w:fldChar w:fldCharType="separate"/>
            </w:r>
            <w:r w:rsidR="002160C0">
              <w:rPr>
                <w:noProof/>
                <w:webHidden/>
              </w:rPr>
              <w:t>2</w:t>
            </w:r>
            <w:r w:rsidR="002160C0">
              <w:rPr>
                <w:noProof/>
                <w:webHidden/>
              </w:rPr>
              <w:fldChar w:fldCharType="end"/>
            </w:r>
          </w:hyperlink>
        </w:p>
        <w:p w14:paraId="1A3D6D58" w14:textId="63AF7786" w:rsidR="002160C0" w:rsidRDefault="0000000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198649184" w:history="1">
            <w:r w:rsidR="002160C0" w:rsidRPr="00F4555D">
              <w:rPr>
                <w:rStyle w:val="Hyperlink"/>
                <w:noProof/>
              </w:rPr>
              <w:t>2. Authorizing Official Designated Representative</w:t>
            </w:r>
            <w:r w:rsidR="002160C0">
              <w:rPr>
                <w:noProof/>
                <w:webHidden/>
              </w:rPr>
              <w:tab/>
            </w:r>
            <w:r w:rsidR="002160C0">
              <w:rPr>
                <w:noProof/>
                <w:webHidden/>
              </w:rPr>
              <w:fldChar w:fldCharType="begin"/>
            </w:r>
            <w:r w:rsidR="002160C0">
              <w:rPr>
                <w:noProof/>
                <w:webHidden/>
              </w:rPr>
              <w:instrText xml:space="preserve"> PAGEREF _Toc198649184 \h </w:instrText>
            </w:r>
            <w:r w:rsidR="002160C0">
              <w:rPr>
                <w:noProof/>
                <w:webHidden/>
              </w:rPr>
            </w:r>
            <w:r w:rsidR="002160C0">
              <w:rPr>
                <w:noProof/>
                <w:webHidden/>
              </w:rPr>
              <w:fldChar w:fldCharType="separate"/>
            </w:r>
            <w:r w:rsidR="002160C0">
              <w:rPr>
                <w:noProof/>
                <w:webHidden/>
              </w:rPr>
              <w:t>3</w:t>
            </w:r>
            <w:r w:rsidR="002160C0">
              <w:rPr>
                <w:noProof/>
                <w:webHidden/>
              </w:rPr>
              <w:fldChar w:fldCharType="end"/>
            </w:r>
          </w:hyperlink>
        </w:p>
        <w:p w14:paraId="419879E6" w14:textId="11445047" w:rsidR="002160C0" w:rsidRDefault="0000000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198649185" w:history="1">
            <w:r w:rsidR="002160C0" w:rsidRPr="00F4555D">
              <w:rPr>
                <w:rStyle w:val="Hyperlink"/>
                <w:noProof/>
              </w:rPr>
              <w:t>3. Common Control Provider</w:t>
            </w:r>
            <w:r w:rsidR="002160C0">
              <w:rPr>
                <w:noProof/>
                <w:webHidden/>
              </w:rPr>
              <w:tab/>
            </w:r>
            <w:r w:rsidR="002160C0">
              <w:rPr>
                <w:noProof/>
                <w:webHidden/>
              </w:rPr>
              <w:fldChar w:fldCharType="begin"/>
            </w:r>
            <w:r w:rsidR="002160C0">
              <w:rPr>
                <w:noProof/>
                <w:webHidden/>
              </w:rPr>
              <w:instrText xml:space="preserve"> PAGEREF _Toc198649185 \h </w:instrText>
            </w:r>
            <w:r w:rsidR="002160C0">
              <w:rPr>
                <w:noProof/>
                <w:webHidden/>
              </w:rPr>
            </w:r>
            <w:r w:rsidR="002160C0">
              <w:rPr>
                <w:noProof/>
                <w:webHidden/>
              </w:rPr>
              <w:fldChar w:fldCharType="separate"/>
            </w:r>
            <w:r w:rsidR="002160C0">
              <w:rPr>
                <w:noProof/>
                <w:webHidden/>
              </w:rPr>
              <w:t>3</w:t>
            </w:r>
            <w:r w:rsidR="002160C0">
              <w:rPr>
                <w:noProof/>
                <w:webHidden/>
              </w:rPr>
              <w:fldChar w:fldCharType="end"/>
            </w:r>
          </w:hyperlink>
        </w:p>
        <w:p w14:paraId="1189377C" w14:textId="5102F4BF" w:rsidR="002160C0" w:rsidRDefault="0000000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198649186" w:history="1">
            <w:r w:rsidR="002160C0" w:rsidRPr="00F4555D">
              <w:rPr>
                <w:rStyle w:val="Hyperlink"/>
                <w:noProof/>
              </w:rPr>
              <w:t>4. Control Assessor</w:t>
            </w:r>
            <w:r w:rsidR="002160C0">
              <w:rPr>
                <w:noProof/>
                <w:webHidden/>
              </w:rPr>
              <w:tab/>
            </w:r>
            <w:r w:rsidR="002160C0">
              <w:rPr>
                <w:noProof/>
                <w:webHidden/>
              </w:rPr>
              <w:fldChar w:fldCharType="begin"/>
            </w:r>
            <w:r w:rsidR="002160C0">
              <w:rPr>
                <w:noProof/>
                <w:webHidden/>
              </w:rPr>
              <w:instrText xml:space="preserve"> PAGEREF _Toc198649186 \h </w:instrText>
            </w:r>
            <w:r w:rsidR="002160C0">
              <w:rPr>
                <w:noProof/>
                <w:webHidden/>
              </w:rPr>
            </w:r>
            <w:r w:rsidR="002160C0">
              <w:rPr>
                <w:noProof/>
                <w:webHidden/>
              </w:rPr>
              <w:fldChar w:fldCharType="separate"/>
            </w:r>
            <w:r w:rsidR="002160C0">
              <w:rPr>
                <w:noProof/>
                <w:webHidden/>
              </w:rPr>
              <w:t>4</w:t>
            </w:r>
            <w:r w:rsidR="002160C0">
              <w:rPr>
                <w:noProof/>
                <w:webHidden/>
              </w:rPr>
              <w:fldChar w:fldCharType="end"/>
            </w:r>
          </w:hyperlink>
        </w:p>
        <w:p w14:paraId="58225C19" w14:textId="5E1D8CDF" w:rsidR="002160C0" w:rsidRDefault="0000000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198649187" w:history="1">
            <w:r w:rsidR="002160C0" w:rsidRPr="00F4555D">
              <w:rPr>
                <w:rStyle w:val="Hyperlink"/>
                <w:rFonts w:eastAsia="Calibri"/>
                <w:noProof/>
              </w:rPr>
              <w:t>5. C</w:t>
            </w:r>
            <w:r w:rsidR="002160C0" w:rsidRPr="00F4555D">
              <w:rPr>
                <w:rStyle w:val="Hyperlink"/>
                <w:rFonts w:eastAsia="Calibri"/>
                <w:noProof/>
              </w:rPr>
              <w:noBreakHyphen/>
              <w:t>SCRM Program Management Office (PMO)</w:t>
            </w:r>
            <w:r w:rsidR="002160C0">
              <w:rPr>
                <w:noProof/>
                <w:webHidden/>
              </w:rPr>
              <w:tab/>
            </w:r>
            <w:r w:rsidR="002160C0">
              <w:rPr>
                <w:noProof/>
                <w:webHidden/>
              </w:rPr>
              <w:fldChar w:fldCharType="begin"/>
            </w:r>
            <w:r w:rsidR="002160C0">
              <w:rPr>
                <w:noProof/>
                <w:webHidden/>
              </w:rPr>
              <w:instrText xml:space="preserve"> PAGEREF _Toc198649187 \h </w:instrText>
            </w:r>
            <w:r w:rsidR="002160C0">
              <w:rPr>
                <w:noProof/>
                <w:webHidden/>
              </w:rPr>
            </w:r>
            <w:r w:rsidR="002160C0">
              <w:rPr>
                <w:noProof/>
                <w:webHidden/>
              </w:rPr>
              <w:fldChar w:fldCharType="separate"/>
            </w:r>
            <w:r w:rsidR="002160C0">
              <w:rPr>
                <w:noProof/>
                <w:webHidden/>
              </w:rPr>
              <w:t>4</w:t>
            </w:r>
            <w:r w:rsidR="002160C0">
              <w:rPr>
                <w:noProof/>
                <w:webHidden/>
              </w:rPr>
              <w:fldChar w:fldCharType="end"/>
            </w:r>
          </w:hyperlink>
        </w:p>
        <w:p w14:paraId="393412EF" w14:textId="24CCC7AC" w:rsidR="002160C0" w:rsidRDefault="0000000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198649188" w:history="1">
            <w:r w:rsidR="002160C0" w:rsidRPr="00F4555D">
              <w:rPr>
                <w:rStyle w:val="Hyperlink"/>
                <w:noProof/>
              </w:rPr>
              <w:t>6. Information Owner or Steward</w:t>
            </w:r>
            <w:r w:rsidR="002160C0">
              <w:rPr>
                <w:noProof/>
                <w:webHidden/>
              </w:rPr>
              <w:tab/>
            </w:r>
            <w:r w:rsidR="002160C0">
              <w:rPr>
                <w:noProof/>
                <w:webHidden/>
              </w:rPr>
              <w:fldChar w:fldCharType="begin"/>
            </w:r>
            <w:r w:rsidR="002160C0">
              <w:rPr>
                <w:noProof/>
                <w:webHidden/>
              </w:rPr>
              <w:instrText xml:space="preserve"> PAGEREF _Toc198649188 \h </w:instrText>
            </w:r>
            <w:r w:rsidR="002160C0">
              <w:rPr>
                <w:noProof/>
                <w:webHidden/>
              </w:rPr>
            </w:r>
            <w:r w:rsidR="002160C0">
              <w:rPr>
                <w:noProof/>
                <w:webHidden/>
              </w:rPr>
              <w:fldChar w:fldCharType="separate"/>
            </w:r>
            <w:r w:rsidR="002160C0">
              <w:rPr>
                <w:noProof/>
                <w:webHidden/>
              </w:rPr>
              <w:t>5</w:t>
            </w:r>
            <w:r w:rsidR="002160C0">
              <w:rPr>
                <w:noProof/>
                <w:webHidden/>
              </w:rPr>
              <w:fldChar w:fldCharType="end"/>
            </w:r>
          </w:hyperlink>
        </w:p>
        <w:p w14:paraId="1DC72B3A" w14:textId="19AC5F1C" w:rsidR="002160C0" w:rsidRDefault="0000000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198649189" w:history="1">
            <w:r w:rsidR="002160C0" w:rsidRPr="00F4555D">
              <w:rPr>
                <w:rStyle w:val="Hyperlink"/>
                <w:noProof/>
              </w:rPr>
              <w:t>7. Security Architect and Privacy Architect</w:t>
            </w:r>
            <w:r w:rsidR="002160C0">
              <w:rPr>
                <w:noProof/>
                <w:webHidden/>
              </w:rPr>
              <w:tab/>
            </w:r>
            <w:r w:rsidR="002160C0">
              <w:rPr>
                <w:noProof/>
                <w:webHidden/>
              </w:rPr>
              <w:fldChar w:fldCharType="begin"/>
            </w:r>
            <w:r w:rsidR="002160C0">
              <w:rPr>
                <w:noProof/>
                <w:webHidden/>
              </w:rPr>
              <w:instrText xml:space="preserve"> PAGEREF _Toc198649189 \h </w:instrText>
            </w:r>
            <w:r w:rsidR="002160C0">
              <w:rPr>
                <w:noProof/>
                <w:webHidden/>
              </w:rPr>
            </w:r>
            <w:r w:rsidR="002160C0">
              <w:rPr>
                <w:noProof/>
                <w:webHidden/>
              </w:rPr>
              <w:fldChar w:fldCharType="separate"/>
            </w:r>
            <w:r w:rsidR="002160C0">
              <w:rPr>
                <w:noProof/>
                <w:webHidden/>
              </w:rPr>
              <w:t>5</w:t>
            </w:r>
            <w:r w:rsidR="002160C0">
              <w:rPr>
                <w:noProof/>
                <w:webHidden/>
              </w:rPr>
              <w:fldChar w:fldCharType="end"/>
            </w:r>
          </w:hyperlink>
        </w:p>
        <w:p w14:paraId="7CD1FFB9" w14:textId="668A2B8F" w:rsidR="002160C0" w:rsidRDefault="0000000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198649190" w:history="1">
            <w:r w:rsidR="002160C0" w:rsidRPr="00F4555D">
              <w:rPr>
                <w:rStyle w:val="Hyperlink"/>
                <w:noProof/>
              </w:rPr>
              <w:t>8. Senior Accountable Official for Risk Management</w:t>
            </w:r>
            <w:r w:rsidR="002160C0">
              <w:rPr>
                <w:noProof/>
                <w:webHidden/>
              </w:rPr>
              <w:tab/>
            </w:r>
            <w:r w:rsidR="002160C0">
              <w:rPr>
                <w:noProof/>
                <w:webHidden/>
              </w:rPr>
              <w:fldChar w:fldCharType="begin"/>
            </w:r>
            <w:r w:rsidR="002160C0">
              <w:rPr>
                <w:noProof/>
                <w:webHidden/>
              </w:rPr>
              <w:instrText xml:space="preserve"> PAGEREF _Toc198649190 \h </w:instrText>
            </w:r>
            <w:r w:rsidR="002160C0">
              <w:rPr>
                <w:noProof/>
                <w:webHidden/>
              </w:rPr>
            </w:r>
            <w:r w:rsidR="002160C0">
              <w:rPr>
                <w:noProof/>
                <w:webHidden/>
              </w:rPr>
              <w:fldChar w:fldCharType="separate"/>
            </w:r>
            <w:r w:rsidR="002160C0">
              <w:rPr>
                <w:noProof/>
                <w:webHidden/>
              </w:rPr>
              <w:t>6</w:t>
            </w:r>
            <w:r w:rsidR="002160C0">
              <w:rPr>
                <w:noProof/>
                <w:webHidden/>
              </w:rPr>
              <w:fldChar w:fldCharType="end"/>
            </w:r>
          </w:hyperlink>
        </w:p>
        <w:p w14:paraId="1F4C4A21" w14:textId="7A977E28" w:rsidR="002160C0" w:rsidRDefault="0000000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198649191" w:history="1">
            <w:r w:rsidR="002160C0" w:rsidRPr="00F4555D">
              <w:rPr>
                <w:rStyle w:val="Hyperlink"/>
                <w:noProof/>
              </w:rPr>
              <w:t>9. Senior Agency Information Security Officer (SAISO)</w:t>
            </w:r>
            <w:r w:rsidR="002160C0">
              <w:rPr>
                <w:noProof/>
                <w:webHidden/>
              </w:rPr>
              <w:tab/>
            </w:r>
            <w:r w:rsidR="002160C0">
              <w:rPr>
                <w:noProof/>
                <w:webHidden/>
              </w:rPr>
              <w:fldChar w:fldCharType="begin"/>
            </w:r>
            <w:r w:rsidR="002160C0">
              <w:rPr>
                <w:noProof/>
                <w:webHidden/>
              </w:rPr>
              <w:instrText xml:space="preserve"> PAGEREF _Toc198649191 \h </w:instrText>
            </w:r>
            <w:r w:rsidR="002160C0">
              <w:rPr>
                <w:noProof/>
                <w:webHidden/>
              </w:rPr>
            </w:r>
            <w:r w:rsidR="002160C0">
              <w:rPr>
                <w:noProof/>
                <w:webHidden/>
              </w:rPr>
              <w:fldChar w:fldCharType="separate"/>
            </w:r>
            <w:r w:rsidR="002160C0">
              <w:rPr>
                <w:noProof/>
                <w:webHidden/>
              </w:rPr>
              <w:t>6</w:t>
            </w:r>
            <w:r w:rsidR="002160C0">
              <w:rPr>
                <w:noProof/>
                <w:webHidden/>
              </w:rPr>
              <w:fldChar w:fldCharType="end"/>
            </w:r>
          </w:hyperlink>
        </w:p>
        <w:p w14:paraId="4CC49972" w14:textId="349440AA" w:rsidR="002160C0" w:rsidRDefault="0000000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198649192" w:history="1">
            <w:r w:rsidR="002160C0" w:rsidRPr="00F4555D">
              <w:rPr>
                <w:rStyle w:val="Hyperlink"/>
                <w:noProof/>
              </w:rPr>
              <w:t>10. Senior Procurement Executive or Chief Acquisition Officer</w:t>
            </w:r>
            <w:r w:rsidR="002160C0">
              <w:rPr>
                <w:noProof/>
                <w:webHidden/>
              </w:rPr>
              <w:tab/>
            </w:r>
            <w:r w:rsidR="002160C0">
              <w:rPr>
                <w:noProof/>
                <w:webHidden/>
              </w:rPr>
              <w:fldChar w:fldCharType="begin"/>
            </w:r>
            <w:r w:rsidR="002160C0">
              <w:rPr>
                <w:noProof/>
                <w:webHidden/>
              </w:rPr>
              <w:instrText xml:space="preserve"> PAGEREF _Toc198649192 \h </w:instrText>
            </w:r>
            <w:r w:rsidR="002160C0">
              <w:rPr>
                <w:noProof/>
                <w:webHidden/>
              </w:rPr>
            </w:r>
            <w:r w:rsidR="002160C0">
              <w:rPr>
                <w:noProof/>
                <w:webHidden/>
              </w:rPr>
              <w:fldChar w:fldCharType="separate"/>
            </w:r>
            <w:r w:rsidR="002160C0">
              <w:rPr>
                <w:noProof/>
                <w:webHidden/>
              </w:rPr>
              <w:t>7</w:t>
            </w:r>
            <w:r w:rsidR="002160C0">
              <w:rPr>
                <w:noProof/>
                <w:webHidden/>
              </w:rPr>
              <w:fldChar w:fldCharType="end"/>
            </w:r>
          </w:hyperlink>
        </w:p>
        <w:p w14:paraId="2D3F92DE" w14:textId="4E3C2188" w:rsidR="002160C0" w:rsidRDefault="0000000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198649193" w:history="1">
            <w:r w:rsidR="002160C0" w:rsidRPr="00F4555D">
              <w:rPr>
                <w:rStyle w:val="Hyperlink"/>
                <w:noProof/>
              </w:rPr>
              <w:t>11. Senior Agency Official for Privacy</w:t>
            </w:r>
            <w:r w:rsidR="002160C0">
              <w:rPr>
                <w:noProof/>
                <w:webHidden/>
              </w:rPr>
              <w:tab/>
            </w:r>
            <w:r w:rsidR="002160C0">
              <w:rPr>
                <w:noProof/>
                <w:webHidden/>
              </w:rPr>
              <w:fldChar w:fldCharType="begin"/>
            </w:r>
            <w:r w:rsidR="002160C0">
              <w:rPr>
                <w:noProof/>
                <w:webHidden/>
              </w:rPr>
              <w:instrText xml:space="preserve"> PAGEREF _Toc198649193 \h </w:instrText>
            </w:r>
            <w:r w:rsidR="002160C0">
              <w:rPr>
                <w:noProof/>
                <w:webHidden/>
              </w:rPr>
            </w:r>
            <w:r w:rsidR="002160C0">
              <w:rPr>
                <w:noProof/>
                <w:webHidden/>
              </w:rPr>
              <w:fldChar w:fldCharType="separate"/>
            </w:r>
            <w:r w:rsidR="002160C0">
              <w:rPr>
                <w:noProof/>
                <w:webHidden/>
              </w:rPr>
              <w:t>8</w:t>
            </w:r>
            <w:r w:rsidR="002160C0">
              <w:rPr>
                <w:noProof/>
                <w:webHidden/>
              </w:rPr>
              <w:fldChar w:fldCharType="end"/>
            </w:r>
          </w:hyperlink>
        </w:p>
        <w:p w14:paraId="7AF20A10" w14:textId="178B9306" w:rsidR="002160C0" w:rsidRDefault="0000000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198649194" w:history="1">
            <w:r w:rsidR="002160C0" w:rsidRPr="00F4555D">
              <w:rPr>
                <w:rStyle w:val="Hyperlink"/>
                <w:noProof/>
              </w:rPr>
              <w:t>12. System Owner</w:t>
            </w:r>
            <w:r w:rsidR="002160C0">
              <w:rPr>
                <w:noProof/>
                <w:webHidden/>
              </w:rPr>
              <w:tab/>
            </w:r>
            <w:r w:rsidR="002160C0">
              <w:rPr>
                <w:noProof/>
                <w:webHidden/>
              </w:rPr>
              <w:fldChar w:fldCharType="begin"/>
            </w:r>
            <w:r w:rsidR="002160C0">
              <w:rPr>
                <w:noProof/>
                <w:webHidden/>
              </w:rPr>
              <w:instrText xml:space="preserve"> PAGEREF _Toc198649194 \h </w:instrText>
            </w:r>
            <w:r w:rsidR="002160C0">
              <w:rPr>
                <w:noProof/>
                <w:webHidden/>
              </w:rPr>
            </w:r>
            <w:r w:rsidR="002160C0">
              <w:rPr>
                <w:noProof/>
                <w:webHidden/>
              </w:rPr>
              <w:fldChar w:fldCharType="separate"/>
            </w:r>
            <w:r w:rsidR="002160C0">
              <w:rPr>
                <w:noProof/>
                <w:webHidden/>
              </w:rPr>
              <w:t>8</w:t>
            </w:r>
            <w:r w:rsidR="002160C0">
              <w:rPr>
                <w:noProof/>
                <w:webHidden/>
              </w:rPr>
              <w:fldChar w:fldCharType="end"/>
            </w:r>
          </w:hyperlink>
        </w:p>
        <w:p w14:paraId="32790997" w14:textId="7840FB9E" w:rsidR="002160C0" w:rsidRDefault="0000000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198649195" w:history="1">
            <w:r w:rsidR="002160C0" w:rsidRPr="00F4555D">
              <w:rPr>
                <w:rStyle w:val="Hyperlink"/>
                <w:noProof/>
              </w:rPr>
              <w:t>13. System Privacy Officer</w:t>
            </w:r>
            <w:r w:rsidR="002160C0">
              <w:rPr>
                <w:noProof/>
                <w:webHidden/>
              </w:rPr>
              <w:tab/>
            </w:r>
            <w:r w:rsidR="002160C0">
              <w:rPr>
                <w:noProof/>
                <w:webHidden/>
              </w:rPr>
              <w:fldChar w:fldCharType="begin"/>
            </w:r>
            <w:r w:rsidR="002160C0">
              <w:rPr>
                <w:noProof/>
                <w:webHidden/>
              </w:rPr>
              <w:instrText xml:space="preserve"> PAGEREF _Toc198649195 \h </w:instrText>
            </w:r>
            <w:r w:rsidR="002160C0">
              <w:rPr>
                <w:noProof/>
                <w:webHidden/>
              </w:rPr>
            </w:r>
            <w:r w:rsidR="002160C0">
              <w:rPr>
                <w:noProof/>
                <w:webHidden/>
              </w:rPr>
              <w:fldChar w:fldCharType="separate"/>
            </w:r>
            <w:r w:rsidR="002160C0">
              <w:rPr>
                <w:noProof/>
                <w:webHidden/>
              </w:rPr>
              <w:t>9</w:t>
            </w:r>
            <w:r w:rsidR="002160C0">
              <w:rPr>
                <w:noProof/>
                <w:webHidden/>
              </w:rPr>
              <w:fldChar w:fldCharType="end"/>
            </w:r>
          </w:hyperlink>
        </w:p>
        <w:p w14:paraId="6871B068" w14:textId="2AE74CD2" w:rsidR="002160C0" w:rsidRDefault="00000000">
          <w:pPr>
            <w:pStyle w:val="TOC1"/>
            <w:tabs>
              <w:tab w:val="right" w:leader="dot" w:pos="9350"/>
            </w:tabs>
            <w:rPr>
              <w:rFonts w:asciiTheme="minorHAnsi" w:eastAsiaTheme="minorEastAsia" w:hAnsiTheme="minorHAnsi" w:cstheme="minorBidi"/>
              <w:b w:val="0"/>
              <w:bCs w:val="0"/>
              <w:noProof/>
              <w:kern w:val="2"/>
              <w:sz w:val="24"/>
              <w14:ligatures w14:val="standardContextual"/>
            </w:rPr>
          </w:pPr>
          <w:hyperlink w:anchor="_Toc198649196" w:history="1">
            <w:r w:rsidR="002160C0" w:rsidRPr="00F4555D">
              <w:rPr>
                <w:rStyle w:val="Hyperlink"/>
                <w:noProof/>
              </w:rPr>
              <w:t>14. System Security Officer</w:t>
            </w:r>
            <w:r w:rsidR="002160C0">
              <w:rPr>
                <w:noProof/>
                <w:webHidden/>
              </w:rPr>
              <w:tab/>
            </w:r>
            <w:r w:rsidR="002160C0">
              <w:rPr>
                <w:noProof/>
                <w:webHidden/>
              </w:rPr>
              <w:fldChar w:fldCharType="begin"/>
            </w:r>
            <w:r w:rsidR="002160C0">
              <w:rPr>
                <w:noProof/>
                <w:webHidden/>
              </w:rPr>
              <w:instrText xml:space="preserve"> PAGEREF _Toc198649196 \h </w:instrText>
            </w:r>
            <w:r w:rsidR="002160C0">
              <w:rPr>
                <w:noProof/>
                <w:webHidden/>
              </w:rPr>
            </w:r>
            <w:r w:rsidR="002160C0">
              <w:rPr>
                <w:noProof/>
                <w:webHidden/>
              </w:rPr>
              <w:fldChar w:fldCharType="separate"/>
            </w:r>
            <w:r w:rsidR="002160C0">
              <w:rPr>
                <w:noProof/>
                <w:webHidden/>
              </w:rPr>
              <w:t>10</w:t>
            </w:r>
            <w:r w:rsidR="002160C0">
              <w:rPr>
                <w:noProof/>
                <w:webHidden/>
              </w:rPr>
              <w:fldChar w:fldCharType="end"/>
            </w:r>
          </w:hyperlink>
        </w:p>
        <w:p w14:paraId="505FA0B4" w14:textId="6C897BB7" w:rsidR="00505FF7" w:rsidRDefault="003F20C3" w:rsidP="00205B89">
          <w:pPr>
            <w:pStyle w:val="TOC1"/>
            <w:tabs>
              <w:tab w:val="right" w:leader="dot" w:pos="9345"/>
            </w:tabs>
            <w:rPr>
              <w:rStyle w:val="Hyperlink"/>
              <w:b w:val="0"/>
              <w:bCs w:val="0"/>
              <w:noProof/>
              <w:kern w:val="2"/>
              <w14:ligatures w14:val="standardContextual"/>
            </w:rPr>
          </w:pPr>
          <w:r>
            <w:fldChar w:fldCharType="end"/>
          </w:r>
        </w:p>
      </w:sdtContent>
    </w:sdt>
    <w:p w14:paraId="4CE5CBA1" w14:textId="7FA50835" w:rsidR="00C21C92" w:rsidRDefault="00C21C92"/>
    <w:p w14:paraId="316E1596" w14:textId="77777777" w:rsidR="00C21C92" w:rsidRDefault="00C21C92" w:rsidP="00C21C92">
      <w:pPr>
        <w:pStyle w:val="BodyText"/>
        <w:sectPr w:rsidR="00C21C92" w:rsidSect="002C02D8">
          <w:headerReference w:type="default" r:id="rId18"/>
          <w:footerReference w:type="default" r:id="rId19"/>
          <w:pgSz w:w="12240" w:h="15840"/>
          <w:pgMar w:top="1440" w:right="1440" w:bottom="1440" w:left="1440" w:header="720" w:footer="720" w:gutter="0"/>
          <w:pgNumType w:start="1"/>
          <w:cols w:space="720"/>
          <w:docGrid w:linePitch="360"/>
        </w:sectPr>
      </w:pPr>
    </w:p>
    <w:p w14:paraId="541ED075" w14:textId="3096A950" w:rsidR="00353AB6" w:rsidRDefault="00353AB6" w:rsidP="002160C0">
      <w:pPr>
        <w:pStyle w:val="Heading1"/>
        <w:numPr>
          <w:ilvl w:val="0"/>
          <w:numId w:val="0"/>
        </w:numPr>
      </w:pPr>
      <w:bookmarkStart w:id="10" w:name="_Toc198649182"/>
      <w:r>
        <w:lastRenderedPageBreak/>
        <w:t>System Plan Roles and Responsibilities</w:t>
      </w:r>
      <w:bookmarkEnd w:id="0"/>
      <w:bookmarkEnd w:id="1"/>
      <w:bookmarkEnd w:id="2"/>
      <w:bookmarkEnd w:id="3"/>
      <w:bookmarkEnd w:id="4"/>
      <w:bookmarkEnd w:id="5"/>
      <w:bookmarkEnd w:id="6"/>
      <w:bookmarkEnd w:id="9"/>
      <w:r w:rsidR="003627B6">
        <w:t xml:space="preserve"> Overview</w:t>
      </w:r>
      <w:bookmarkEnd w:id="10"/>
    </w:p>
    <w:p w14:paraId="3D2FF604" w14:textId="21B4BD54" w:rsidR="00353AB6" w:rsidRPr="007D2369" w:rsidRDefault="00353AB6" w:rsidP="00135ADF">
      <w:pPr>
        <w:pStyle w:val="BodyText"/>
      </w:pPr>
      <w:r w:rsidRPr="0084117C">
        <w:t xml:space="preserve">The roles and responsibilities </w:t>
      </w:r>
      <w:r>
        <w:t xml:space="preserve">identified in this </w:t>
      </w:r>
      <w:r w:rsidR="00BC7143">
        <w:t>document</w:t>
      </w:r>
      <w:r w:rsidR="00BC7143" w:rsidRPr="0084117C">
        <w:t xml:space="preserve"> </w:t>
      </w:r>
      <w:r w:rsidRPr="0084117C">
        <w:t xml:space="preserve">are specific to the development, approval, and maintenance of </w:t>
      </w:r>
      <w:r w:rsidRPr="0029092A">
        <w:t xml:space="preserve">system security, system privacy, and </w:t>
      </w:r>
      <w:r w:rsidR="005465B7">
        <w:t>cybersecurity supply chain risk management (</w:t>
      </w:r>
      <w:r>
        <w:t>C</w:t>
      </w:r>
      <w:r w:rsidR="005B4DBD">
        <w:noBreakHyphen/>
      </w:r>
      <w:r>
        <w:t>SCRM</w:t>
      </w:r>
      <w:r w:rsidR="005465B7">
        <w:t>)</w:t>
      </w:r>
      <w:r w:rsidRPr="0029092A">
        <w:t xml:space="preserve"> plans</w:t>
      </w:r>
      <w:r w:rsidRPr="0084117C">
        <w:t xml:space="preserve">. </w:t>
      </w:r>
      <w:r w:rsidR="00135ADF">
        <w:t xml:space="preserve">The </w:t>
      </w:r>
      <w:r w:rsidR="00135ADF" w:rsidRPr="0084117C">
        <w:t xml:space="preserve">naming conventions for </w:t>
      </w:r>
      <w:r w:rsidR="00135ADF">
        <w:t xml:space="preserve">the </w:t>
      </w:r>
      <w:r w:rsidR="00135ADF" w:rsidRPr="0084117C">
        <w:t xml:space="preserve">roles and </w:t>
      </w:r>
      <w:r w:rsidR="00135ADF" w:rsidRPr="007D2369">
        <w:t>responsibilities associated with system plan development</w:t>
      </w:r>
      <w:r w:rsidR="00135ADF">
        <w:t xml:space="preserve"> may vary </w:t>
      </w:r>
      <w:r w:rsidR="00E34AF7">
        <w:t>by</w:t>
      </w:r>
      <w:r w:rsidR="00135ADF">
        <w:t xml:space="preserve"> organization.</w:t>
      </w:r>
    </w:p>
    <w:p w14:paraId="73FDC54D" w14:textId="489383AD" w:rsidR="00353AB6" w:rsidRPr="007D2369" w:rsidRDefault="00142475" w:rsidP="00353AB6">
      <w:pPr>
        <w:pStyle w:val="BodyText"/>
      </w:pPr>
      <w:r>
        <w:t xml:space="preserve">When multiple roles are fulfilled by the same individual, additional considerations for </w:t>
      </w:r>
      <w:r w:rsidR="002313C6">
        <w:t xml:space="preserve">the </w:t>
      </w:r>
      <w:r>
        <w:t>separation of duties may require compensating controls that are documented in the system plan.</w:t>
      </w:r>
      <w:r w:rsidR="003627B6">
        <w:t xml:space="preserve"> </w:t>
      </w:r>
      <w:r w:rsidR="00353AB6" w:rsidRPr="007D2369">
        <w:t>For example, the system owner and the information owner can be the same individual</w:t>
      </w:r>
      <w:r w:rsidR="00822C54">
        <w:t>,</w:t>
      </w:r>
      <w:r w:rsidR="00353AB6" w:rsidRPr="007D2369">
        <w:t xml:space="preserve"> depending on the mission</w:t>
      </w:r>
      <w:r w:rsidR="00822C54">
        <w:t xml:space="preserve"> or </w:t>
      </w:r>
      <w:r w:rsidR="00353AB6" w:rsidRPr="007D2369">
        <w:t xml:space="preserve">business function of the system. Organizations ensure that there are no conflicts of interest among personnel when assigning the same individual to multiple roles. For instance, the authorizing official cannot occupy the role of system owner or common control provider for </w:t>
      </w:r>
      <w:r w:rsidR="00822C54">
        <w:t xml:space="preserve">the </w:t>
      </w:r>
      <w:r w:rsidR="00353AB6" w:rsidRPr="007D2369">
        <w:t xml:space="preserve">systems or common controls </w:t>
      </w:r>
      <w:r w:rsidR="00822C54">
        <w:t xml:space="preserve">that </w:t>
      </w:r>
      <w:r w:rsidR="00353AB6" w:rsidRPr="007D2369">
        <w:t>they are authorizing.</w:t>
      </w:r>
    </w:p>
    <w:p w14:paraId="157EAEE1" w14:textId="4719CD3A" w:rsidR="003627B6" w:rsidRDefault="00353AB6" w:rsidP="00245620">
      <w:pPr>
        <w:pStyle w:val="BodyText"/>
      </w:pPr>
      <w:r w:rsidRPr="007D2369">
        <w:t>Th</w:t>
      </w:r>
      <w:r w:rsidR="00961E79">
        <w:t>is</w:t>
      </w:r>
      <w:r w:rsidRPr="007D2369">
        <w:t xml:space="preserve"> </w:t>
      </w:r>
      <w:r w:rsidR="00961E79">
        <w:t xml:space="preserve">document </w:t>
      </w:r>
      <w:r w:rsidRPr="007D2369">
        <w:t>is not intended to be a comprehensive list of all possible roles and their</w:t>
      </w:r>
      <w:r>
        <w:t xml:space="preserve"> respective responsibilities within an organization</w:t>
      </w:r>
      <w:r w:rsidR="00961E79">
        <w:t>. Rather,</w:t>
      </w:r>
      <w:r>
        <w:t xml:space="preserve"> </w:t>
      </w:r>
      <w:r w:rsidR="00961E79">
        <w:t>it</w:t>
      </w:r>
      <w:r>
        <w:t xml:space="preserve"> highlight</w:t>
      </w:r>
      <w:r w:rsidR="00961E79">
        <w:t>s</w:t>
      </w:r>
      <w:r>
        <w:t xml:space="preserve"> key roles and responsibilities in the development, maintenance, and utilization of system plans.</w:t>
      </w:r>
      <w:r w:rsidR="003627B6">
        <w:t xml:space="preserve"> </w:t>
      </w:r>
      <w:r w:rsidR="008C3FA0">
        <w:t xml:space="preserve">NIST </w:t>
      </w:r>
      <w:r w:rsidR="00245620">
        <w:t>S</w:t>
      </w:r>
      <w:r w:rsidR="008C3FA0">
        <w:t xml:space="preserve">pecial </w:t>
      </w:r>
      <w:r w:rsidR="00245620">
        <w:t>P</w:t>
      </w:r>
      <w:r w:rsidR="008C3FA0">
        <w:t>ublication (SP)</w:t>
      </w:r>
      <w:r w:rsidR="003F38C3">
        <w:t> </w:t>
      </w:r>
      <w:r w:rsidR="00245620">
        <w:t>800</w:t>
      </w:r>
      <w:r w:rsidR="009221DE">
        <w:noBreakHyphen/>
      </w:r>
      <w:r w:rsidR="00245620">
        <w:t>37</w:t>
      </w:r>
      <w:r w:rsidR="008C3FA0">
        <w:t>,</w:t>
      </w:r>
      <w:r w:rsidR="00245620">
        <w:t xml:space="preserve"> Appendix D</w:t>
      </w:r>
      <w:r w:rsidR="008C3FA0">
        <w:t>,</w:t>
      </w:r>
      <w:r w:rsidR="00245620">
        <w:t xml:space="preserve"> provides additional information about </w:t>
      </w:r>
      <w:r w:rsidR="0066455E">
        <w:t xml:space="preserve">the </w:t>
      </w:r>
      <w:r w:rsidR="00245620">
        <w:t xml:space="preserve">roles and responsibilities associated with the </w:t>
      </w:r>
      <w:r w:rsidR="00F66C42">
        <w:t>NIST Risk Management Framework (</w:t>
      </w:r>
      <w:r w:rsidR="00245620">
        <w:t>RMF</w:t>
      </w:r>
      <w:r w:rsidR="00F66C42">
        <w:t>)</w:t>
      </w:r>
      <w:r w:rsidR="00245620">
        <w:t xml:space="preserve"> steps.</w:t>
      </w:r>
    </w:p>
    <w:p w14:paraId="356E99E9" w14:textId="26A29B9F" w:rsidR="00245620" w:rsidRDefault="0066455E" w:rsidP="00245620">
      <w:pPr>
        <w:pStyle w:val="BodyText"/>
      </w:pPr>
      <w:r>
        <w:t>O</w:t>
      </w:r>
      <w:r w:rsidR="00245620">
        <w:t xml:space="preserve">ther individuals </w:t>
      </w:r>
      <w:r>
        <w:t xml:space="preserve">in an organization </w:t>
      </w:r>
      <w:r w:rsidR="00245620">
        <w:t>may aid in the development and maintenance of system plans</w:t>
      </w:r>
      <w:r>
        <w:t>,</w:t>
      </w:r>
      <w:r w:rsidR="00245620">
        <w:t xml:space="preserve"> including physical security, quality assurance, contingency planning staff, privacy management personnel, and personnel in the C</w:t>
      </w:r>
      <w:r w:rsidR="005B4DBD">
        <w:noBreakHyphen/>
      </w:r>
      <w:r w:rsidR="00245620">
        <w:t xml:space="preserve">SCRM program office or </w:t>
      </w:r>
      <w:r w:rsidR="00C241E8">
        <w:t xml:space="preserve">who are </w:t>
      </w:r>
      <w:r w:rsidR="00245620">
        <w:t>working in a C</w:t>
      </w:r>
      <w:r w:rsidR="00893687">
        <w:noBreakHyphen/>
      </w:r>
      <w:r w:rsidR="00245620">
        <w:t xml:space="preserve">SCRM capacity at all levels of the organizational hierarchy. The organization determines whether to identify individuals </w:t>
      </w:r>
      <w:r w:rsidR="00C241E8">
        <w:t xml:space="preserve">who </w:t>
      </w:r>
      <w:r w:rsidR="00245620">
        <w:t>support the system plan</w:t>
      </w:r>
      <w:r w:rsidR="00C241E8">
        <w:t>’s</w:t>
      </w:r>
      <w:r w:rsidR="00245620">
        <w:t xml:space="preserve"> development and maintenance.</w:t>
      </w:r>
    </w:p>
    <w:p w14:paraId="73B5F239" w14:textId="77777777" w:rsidR="008C3FA0" w:rsidRDefault="008C3FA0">
      <w:pPr>
        <w:rPr>
          <w:rFonts w:asciiTheme="majorHAnsi" w:eastAsiaTheme="majorEastAsia" w:hAnsiTheme="majorHAnsi" w:cs="Times New Roman"/>
          <w:b/>
          <w:iCs/>
          <w:kern w:val="28"/>
          <w:szCs w:val="24"/>
        </w:rPr>
      </w:pPr>
      <w:r>
        <w:br w:type="page"/>
      </w:r>
    </w:p>
    <w:p w14:paraId="7D951167" w14:textId="3FF6A21C" w:rsidR="00353AB6" w:rsidRPr="00C775D0" w:rsidRDefault="00353AB6" w:rsidP="00C775D0">
      <w:pPr>
        <w:pStyle w:val="Heading1"/>
      </w:pPr>
      <w:bookmarkStart w:id="11" w:name="_Toc198649183"/>
      <w:r>
        <w:lastRenderedPageBreak/>
        <w:t>Authorizing Official</w:t>
      </w:r>
      <w:bookmarkEnd w:id="11"/>
    </w:p>
    <w:p w14:paraId="5AC9895D" w14:textId="77777777" w:rsidR="00353AB6" w:rsidRDefault="00353AB6" w:rsidP="00BC1B95">
      <w:pPr>
        <w:pStyle w:val="BodyText"/>
      </w:pPr>
      <w:r>
        <w:t xml:space="preserve">The </w:t>
      </w:r>
      <w:r w:rsidRPr="00B13DFC">
        <w:rPr>
          <w:i/>
          <w:iCs w:val="0"/>
        </w:rPr>
        <w:t>authorizing official</w:t>
      </w:r>
      <w:r>
        <w:t xml:space="preserve"> is a senior management role with the authority to formally assume responsibility for the operation of a system at an organizationally acceptable level of risk to operations, assets, or individuals. For federal agencies, the role of the authorizing official is an inherent U.S. Government function and is assigned to government personnel only.</w:t>
      </w:r>
    </w:p>
    <w:p w14:paraId="00A792D3" w14:textId="4738F050" w:rsidR="00353AB6" w:rsidRDefault="00353AB6" w:rsidP="00BC1B95">
      <w:pPr>
        <w:pStyle w:val="BodyText"/>
      </w:pPr>
      <w:r>
        <w:t xml:space="preserve">Responsibilities </w:t>
      </w:r>
      <w:r w:rsidR="00922436">
        <w:t xml:space="preserve">that are </w:t>
      </w:r>
      <w:r w:rsidRPr="00376A18">
        <w:t>associated with system plans</w:t>
      </w:r>
      <w:r>
        <w:t xml:space="preserve"> include:</w:t>
      </w:r>
    </w:p>
    <w:p w14:paraId="37B85A8E" w14:textId="6E6806D3" w:rsidR="00353AB6" w:rsidRPr="00A35D67" w:rsidRDefault="00353AB6" w:rsidP="00BC1B95">
      <w:pPr>
        <w:pStyle w:val="BodyText"/>
        <w:numPr>
          <w:ilvl w:val="0"/>
          <w:numId w:val="39"/>
        </w:numPr>
      </w:pPr>
      <w:r>
        <w:t>Reviewing and a</w:t>
      </w:r>
      <w:r w:rsidRPr="00A35D67">
        <w:t>pproving the system categorization before controls are selected</w:t>
      </w:r>
    </w:p>
    <w:p w14:paraId="3676D261" w14:textId="44B565C8" w:rsidR="00353AB6" w:rsidRDefault="00353AB6" w:rsidP="00BC1B95">
      <w:pPr>
        <w:pStyle w:val="BodyText"/>
        <w:numPr>
          <w:ilvl w:val="0"/>
          <w:numId w:val="39"/>
        </w:numPr>
      </w:pPr>
      <w:r>
        <w:t>Reviewing and approving the planned implementation of selected and allocated controls before implementation activities start</w:t>
      </w:r>
    </w:p>
    <w:p w14:paraId="07719B8C" w14:textId="2E3AEF75" w:rsidR="00353AB6" w:rsidRPr="00344395" w:rsidRDefault="00353AB6" w:rsidP="00BC1B95">
      <w:pPr>
        <w:pStyle w:val="BodyText"/>
        <w:numPr>
          <w:ilvl w:val="0"/>
          <w:numId w:val="39"/>
        </w:numPr>
      </w:pPr>
      <w:r>
        <w:t>Reviewing and approving the system plan</w:t>
      </w:r>
      <w:r w:rsidR="002E01BE">
        <w:t>s</w:t>
      </w:r>
      <w:r w:rsidR="00331851">
        <w:t xml:space="preserve"> to</w:t>
      </w:r>
      <w:r>
        <w:t>:</w:t>
      </w:r>
    </w:p>
    <w:p w14:paraId="2C690834" w14:textId="2F267C2B" w:rsidR="00353AB6" w:rsidRPr="00344395" w:rsidRDefault="00331851" w:rsidP="00BC1B95">
      <w:pPr>
        <w:pStyle w:val="BodyText"/>
        <w:numPr>
          <w:ilvl w:val="1"/>
          <w:numId w:val="39"/>
        </w:numPr>
      </w:pPr>
      <w:r>
        <w:t>E</w:t>
      </w:r>
      <w:r w:rsidR="00353AB6">
        <w:t>nsure that the</w:t>
      </w:r>
      <w:r>
        <w:t>y</w:t>
      </w:r>
      <w:r w:rsidR="00353AB6">
        <w:t xml:space="preserve"> accurately reflect the authorization boundary and control implementation details</w:t>
      </w:r>
    </w:p>
    <w:p w14:paraId="546C6B29" w14:textId="5E9B7F6E" w:rsidR="00353AB6" w:rsidRPr="00344395" w:rsidRDefault="00331851" w:rsidP="00BC1B95">
      <w:pPr>
        <w:pStyle w:val="BodyText"/>
        <w:numPr>
          <w:ilvl w:val="1"/>
          <w:numId w:val="39"/>
        </w:numPr>
      </w:pPr>
      <w:r>
        <w:t>D</w:t>
      </w:r>
      <w:r w:rsidR="00353AB6">
        <w:t xml:space="preserve">etermine whether significant changes in the system or environments of operation require </w:t>
      </w:r>
      <w:r>
        <w:t xml:space="preserve">updating </w:t>
      </w:r>
      <w:r w:rsidR="00353AB6">
        <w:t>and reapprov</w:t>
      </w:r>
      <w:r>
        <w:t>ing</w:t>
      </w:r>
      <w:r w:rsidR="00353AB6">
        <w:t xml:space="preserve"> the system plans</w:t>
      </w:r>
    </w:p>
    <w:p w14:paraId="5E57ED8B" w14:textId="0E7495BA" w:rsidR="00353AB6" w:rsidRPr="00344395" w:rsidRDefault="00353AB6" w:rsidP="00BC1B95">
      <w:pPr>
        <w:pStyle w:val="BodyText"/>
        <w:numPr>
          <w:ilvl w:val="0"/>
          <w:numId w:val="39"/>
        </w:numPr>
      </w:pPr>
      <w:r w:rsidRPr="00344395">
        <w:t>Supporting the review and approval of the system privacy plan by senior organization</w:t>
      </w:r>
      <w:r w:rsidR="002D4F4E">
        <w:t>al</w:t>
      </w:r>
      <w:r w:rsidRPr="00344395">
        <w:t xml:space="preserve"> officials </w:t>
      </w:r>
      <w:r w:rsidR="002D4F4E">
        <w:t xml:space="preserve">who are </w:t>
      </w:r>
      <w:r w:rsidRPr="00344395">
        <w:t>responsible for privacy</w:t>
      </w:r>
    </w:p>
    <w:p w14:paraId="6E40CBAE" w14:textId="29A0B03A" w:rsidR="00353AB6" w:rsidRPr="00F0023A" w:rsidRDefault="00353AB6" w:rsidP="00BC1B95">
      <w:pPr>
        <w:pStyle w:val="BodyText"/>
        <w:numPr>
          <w:ilvl w:val="0"/>
          <w:numId w:val="39"/>
        </w:numPr>
      </w:pPr>
      <w:r>
        <w:t>Reviewing and approving the C</w:t>
      </w:r>
      <w:r w:rsidR="00893687">
        <w:noBreakHyphen/>
      </w:r>
      <w:r>
        <w:t>SCRM plan</w:t>
      </w:r>
    </w:p>
    <w:p w14:paraId="46D2B86A" w14:textId="6C29E9D6" w:rsidR="00353AB6" w:rsidRDefault="00353AB6" w:rsidP="00BC1B95">
      <w:pPr>
        <w:pStyle w:val="BodyText"/>
        <w:numPr>
          <w:ilvl w:val="0"/>
          <w:numId w:val="39"/>
        </w:numPr>
      </w:pPr>
      <w:r>
        <w:t>Reviewing</w:t>
      </w:r>
      <w:r w:rsidRPr="00F479FB">
        <w:t xml:space="preserve"> the authorization package</w:t>
      </w:r>
      <w:r>
        <w:t xml:space="preserve"> to determine the system operational status within the organization</w:t>
      </w:r>
      <w:r w:rsidR="00740B3A">
        <w:t xml:space="preserve"> to</w:t>
      </w:r>
      <w:r>
        <w:t>:</w:t>
      </w:r>
    </w:p>
    <w:p w14:paraId="1CF98B0F" w14:textId="42DBADDF" w:rsidR="00353AB6" w:rsidRDefault="00740B3A" w:rsidP="00BC1B95">
      <w:pPr>
        <w:pStyle w:val="BodyText"/>
        <w:numPr>
          <w:ilvl w:val="1"/>
          <w:numId w:val="39"/>
        </w:numPr>
      </w:pPr>
      <w:r>
        <w:t>I</w:t>
      </w:r>
      <w:r w:rsidR="00353AB6">
        <w:t>ssue an authorization to operate, common control authorization, or authorization to use if security, privacy, and supply chain risks are acceptable to the organization</w:t>
      </w:r>
    </w:p>
    <w:p w14:paraId="2C587C0B" w14:textId="63E8210A" w:rsidR="00353AB6" w:rsidRDefault="00740B3A" w:rsidP="00BC1B95">
      <w:pPr>
        <w:pStyle w:val="BodyText"/>
        <w:numPr>
          <w:ilvl w:val="1"/>
          <w:numId w:val="39"/>
        </w:numPr>
      </w:pPr>
      <w:r>
        <w:t>D</w:t>
      </w:r>
      <w:r w:rsidR="00353AB6">
        <w:t>eny authorization when security, privacy, or supply chain risks are unacceptable to the organization</w:t>
      </w:r>
      <w:r w:rsidR="0009281D">
        <w:t>; a</w:t>
      </w:r>
      <w:r w:rsidR="00353AB6">
        <w:t>ctions taken to address the specific reasons for the authorization denial may require updates to the system plan</w:t>
      </w:r>
    </w:p>
    <w:p w14:paraId="599B714F" w14:textId="2A9CEE5C" w:rsidR="00353AB6" w:rsidRDefault="00353AB6" w:rsidP="00BC1B95">
      <w:pPr>
        <w:pStyle w:val="BodyText"/>
        <w:numPr>
          <w:ilvl w:val="0"/>
          <w:numId w:val="39"/>
        </w:numPr>
      </w:pPr>
      <w:r>
        <w:t>Reviewing and approving plans of action and milestones</w:t>
      </w:r>
      <w:r w:rsidR="0009281D">
        <w:t xml:space="preserve"> (POA&amp;Ms)</w:t>
      </w:r>
      <w:r w:rsidR="000E6F86">
        <w:t xml:space="preserve"> that are associated with the operation of the system</w:t>
      </w:r>
      <w:r>
        <w:t>, including the acceptance of risks</w:t>
      </w:r>
    </w:p>
    <w:p w14:paraId="3B56D032" w14:textId="737E29C6" w:rsidR="00353AB6" w:rsidRPr="00BC1B95" w:rsidRDefault="00353AB6" w:rsidP="00BC1B95">
      <w:pPr>
        <w:pStyle w:val="BodyText"/>
        <w:rPr>
          <w:b/>
          <w:bCs/>
        </w:rPr>
      </w:pPr>
      <w:r w:rsidRPr="00BC1B95">
        <w:rPr>
          <w:b/>
          <w:bCs/>
        </w:rPr>
        <w:t>Only the authorizing official</w:t>
      </w:r>
      <w:r w:rsidR="0057772B">
        <w:rPr>
          <w:b/>
          <w:bCs/>
        </w:rPr>
        <w:t xml:space="preserve"> can</w:t>
      </w:r>
      <w:r w:rsidRPr="00BC1B95">
        <w:rPr>
          <w:b/>
          <w:bCs/>
        </w:rPr>
        <w:t xml:space="preserve"> 1) accept </w:t>
      </w:r>
      <w:r w:rsidR="0057772B">
        <w:rPr>
          <w:b/>
          <w:bCs/>
        </w:rPr>
        <w:t xml:space="preserve">the </w:t>
      </w:r>
      <w:r w:rsidRPr="00BC1B95">
        <w:rPr>
          <w:b/>
          <w:bCs/>
        </w:rPr>
        <w:t xml:space="preserve">risks associated with the operation </w:t>
      </w:r>
      <w:r w:rsidR="001F55DD" w:rsidRPr="00BC1B95">
        <w:rPr>
          <w:b/>
          <w:bCs/>
        </w:rPr>
        <w:t xml:space="preserve">of </w:t>
      </w:r>
      <w:r w:rsidRPr="00BC1B95">
        <w:rPr>
          <w:b/>
          <w:bCs/>
        </w:rPr>
        <w:t>a system and 2) issue an authorization to operate, common control authorization, or authorization to use if security, privacy, and supply chain risks are acceptable to the organization.</w:t>
      </w:r>
    </w:p>
    <w:p w14:paraId="71C28B4C" w14:textId="77777777" w:rsidR="004F00E9" w:rsidRDefault="004F00E9">
      <w:pPr>
        <w:rPr>
          <w:rFonts w:asciiTheme="majorHAnsi" w:eastAsiaTheme="majorEastAsia" w:hAnsiTheme="majorHAnsi" w:cs="Times New Roman"/>
          <w:b/>
          <w:iCs/>
          <w:kern w:val="28"/>
          <w:szCs w:val="24"/>
        </w:rPr>
      </w:pPr>
      <w:r>
        <w:br w:type="page"/>
      </w:r>
    </w:p>
    <w:p w14:paraId="0C7DE89B" w14:textId="09BEA4BD" w:rsidR="00353AB6" w:rsidRDefault="00353AB6" w:rsidP="00C775D0">
      <w:pPr>
        <w:pStyle w:val="Heading1"/>
      </w:pPr>
      <w:bookmarkStart w:id="12" w:name="_Toc198649184"/>
      <w:r>
        <w:lastRenderedPageBreak/>
        <w:t>Authorizing Official Designated Representative</w:t>
      </w:r>
      <w:bookmarkEnd w:id="12"/>
    </w:p>
    <w:p w14:paraId="55513F00" w14:textId="4FAF198A" w:rsidR="00353AB6" w:rsidRDefault="00353AB6" w:rsidP="00BC1B95">
      <w:pPr>
        <w:pStyle w:val="BodyText"/>
      </w:pPr>
      <w:r w:rsidRPr="00DD6BBB">
        <w:t xml:space="preserve">The </w:t>
      </w:r>
      <w:r w:rsidRPr="00B13DFC">
        <w:rPr>
          <w:i/>
          <w:iCs w:val="0"/>
        </w:rPr>
        <w:t>authorizing official designated representative</w:t>
      </w:r>
      <w:r w:rsidR="00D038D6">
        <w:t xml:space="preserve"> is</w:t>
      </w:r>
      <w:r w:rsidRPr="00DD6BBB">
        <w:t xml:space="preserve"> designated by the authorizing official</w:t>
      </w:r>
      <w:r w:rsidR="00D038D6">
        <w:t xml:space="preserve"> and</w:t>
      </w:r>
      <w:r w:rsidRPr="00DD6BBB">
        <w:t xml:space="preserve"> </w:t>
      </w:r>
      <w:r>
        <w:t xml:space="preserve">carries out duties </w:t>
      </w:r>
      <w:r w:rsidRPr="00DD6BBB">
        <w:t xml:space="preserve">on behalf of the authorizing official to conduct day-to-day risk management activities. </w:t>
      </w:r>
      <w:r>
        <w:t xml:space="preserve">This includes making decisions regarding the planning and resourcing of the authorization </w:t>
      </w:r>
      <w:r w:rsidRPr="00CC7245">
        <w:t>process</w:t>
      </w:r>
      <w:r>
        <w:t xml:space="preserve">, such as </w:t>
      </w:r>
      <w:r w:rsidRPr="00CC7245">
        <w:t>approv</w:t>
      </w:r>
      <w:r w:rsidR="004F2474">
        <w:t>ing</w:t>
      </w:r>
      <w:r w:rsidRPr="00CC7245">
        <w:t xml:space="preserve"> </w:t>
      </w:r>
      <w:r w:rsidRPr="0029092A">
        <w:t>system plans</w:t>
      </w:r>
      <w:r w:rsidRPr="00CC7245">
        <w:t xml:space="preserve"> for completeness and consistency</w:t>
      </w:r>
      <w:r w:rsidR="004F2474">
        <w:t xml:space="preserve"> and</w:t>
      </w:r>
      <w:r w:rsidRPr="00CC7245">
        <w:t xml:space="preserve"> ensuring </w:t>
      </w:r>
      <w:r w:rsidR="004F2474">
        <w:t xml:space="preserve">that </w:t>
      </w:r>
      <w:r w:rsidRPr="00CC7245">
        <w:t>the stated</w:t>
      </w:r>
      <w:r>
        <w:t xml:space="preserve"> </w:t>
      </w:r>
      <w:r w:rsidRPr="00605B5F">
        <w:t>security</w:t>
      </w:r>
      <w:r>
        <w:t xml:space="preserve">, privacy, and </w:t>
      </w:r>
      <w:r w:rsidR="0035762E">
        <w:t>C</w:t>
      </w:r>
      <w:r w:rsidR="0035762E">
        <w:noBreakHyphen/>
      </w:r>
      <w:r w:rsidR="004F2474">
        <w:t>SCRM</w:t>
      </w:r>
      <w:r>
        <w:t xml:space="preserve"> requirements for the system are satisfied as delegated.</w:t>
      </w:r>
    </w:p>
    <w:p w14:paraId="28EAC1C9" w14:textId="27D815A9" w:rsidR="00353AB6" w:rsidRPr="00BC1B95" w:rsidRDefault="00353AB6" w:rsidP="00BC1B95">
      <w:pPr>
        <w:pStyle w:val="BodyText"/>
        <w:rPr>
          <w:b/>
          <w:bCs/>
        </w:rPr>
      </w:pPr>
      <w:r w:rsidRPr="00BC1B95">
        <w:rPr>
          <w:b/>
          <w:bCs/>
        </w:rPr>
        <w:t>The authorizing official designated representative</w:t>
      </w:r>
      <w:r w:rsidR="004F2474">
        <w:rPr>
          <w:b/>
          <w:bCs/>
        </w:rPr>
        <w:t xml:space="preserve"> cannot</w:t>
      </w:r>
      <w:r w:rsidRPr="00BC1B95">
        <w:rPr>
          <w:b/>
          <w:bCs/>
        </w:rPr>
        <w:t xml:space="preserve"> 1) accept risks associated with the operation </w:t>
      </w:r>
      <w:r w:rsidR="00E16A72" w:rsidRPr="00BC1B95">
        <w:rPr>
          <w:b/>
          <w:bCs/>
        </w:rPr>
        <w:t xml:space="preserve">of </w:t>
      </w:r>
      <w:r w:rsidRPr="00BC1B95">
        <w:rPr>
          <w:b/>
          <w:bCs/>
        </w:rPr>
        <w:t xml:space="preserve">a system </w:t>
      </w:r>
      <w:r w:rsidR="004F2474">
        <w:rPr>
          <w:b/>
          <w:bCs/>
        </w:rPr>
        <w:t>nor</w:t>
      </w:r>
      <w:r w:rsidR="004F2474" w:rsidRPr="00BC1B95">
        <w:rPr>
          <w:b/>
          <w:bCs/>
        </w:rPr>
        <w:t xml:space="preserve"> </w:t>
      </w:r>
      <w:r w:rsidRPr="00BC1B95">
        <w:rPr>
          <w:b/>
          <w:bCs/>
        </w:rPr>
        <w:t>2) issue an authorization to operate</w:t>
      </w:r>
      <w:r w:rsidR="004F2474">
        <w:rPr>
          <w:b/>
          <w:bCs/>
        </w:rPr>
        <w:t xml:space="preserve">, </w:t>
      </w:r>
      <w:r w:rsidRPr="00BC1B95">
        <w:rPr>
          <w:b/>
          <w:bCs/>
        </w:rPr>
        <w:t>common control authorization</w:t>
      </w:r>
      <w:r w:rsidR="004F2474">
        <w:rPr>
          <w:b/>
          <w:bCs/>
        </w:rPr>
        <w:t xml:space="preserve">, or </w:t>
      </w:r>
      <w:r w:rsidRPr="00BC1B95">
        <w:rPr>
          <w:b/>
          <w:bCs/>
        </w:rPr>
        <w:t>authorization to use if security, privacy, and supply chain risks are acceptable to the organization.</w:t>
      </w:r>
    </w:p>
    <w:p w14:paraId="51190D3E" w14:textId="77777777" w:rsidR="00353AB6" w:rsidRDefault="00353AB6" w:rsidP="00AF2E70">
      <w:pPr>
        <w:pStyle w:val="Heading1"/>
      </w:pPr>
      <w:bookmarkStart w:id="13" w:name="_Toc198649185"/>
      <w:r>
        <w:lastRenderedPageBreak/>
        <w:t>Common Control Provider</w:t>
      </w:r>
      <w:bookmarkEnd w:id="13"/>
    </w:p>
    <w:p w14:paraId="491DD977" w14:textId="012F8067" w:rsidR="00353AB6" w:rsidRDefault="00353AB6" w:rsidP="00BC1B95">
      <w:pPr>
        <w:pStyle w:val="BodyText"/>
        <w:rPr>
          <w:rFonts w:ascii="Calibri" w:eastAsia="Calibri" w:hAnsi="Calibri" w:cs="Calibri"/>
          <w:color w:val="000000" w:themeColor="text1"/>
        </w:rPr>
      </w:pPr>
      <w:r>
        <w:t xml:space="preserve">The </w:t>
      </w:r>
      <w:r w:rsidRPr="00B13DFC">
        <w:rPr>
          <w:i/>
          <w:iCs w:val="0"/>
        </w:rPr>
        <w:t>common control provider</w:t>
      </w:r>
      <w:r>
        <w:t xml:space="preserve"> is responsible for the development, implementation, assessment, and monitoring of controls that are available for inheritance by other organizational systems. </w:t>
      </w:r>
      <w:r w:rsidRPr="21300AA3">
        <w:rPr>
          <w:rFonts w:ascii="Calibri" w:eastAsia="Calibri" w:hAnsi="Calibri" w:cs="Calibri"/>
          <w:color w:val="000000" w:themeColor="text1"/>
        </w:rPr>
        <w:t xml:space="preserve">Common controls </w:t>
      </w:r>
      <w:r>
        <w:rPr>
          <w:rFonts w:ascii="Calibri" w:eastAsia="Calibri" w:hAnsi="Calibri" w:cs="Calibri"/>
          <w:color w:val="000000" w:themeColor="text1"/>
        </w:rPr>
        <w:t>may</w:t>
      </w:r>
      <w:r w:rsidRPr="21300AA3">
        <w:rPr>
          <w:rFonts w:ascii="Calibri" w:eastAsia="Calibri" w:hAnsi="Calibri" w:cs="Calibri"/>
          <w:color w:val="000000" w:themeColor="text1"/>
        </w:rPr>
        <w:t xml:space="preserve"> be </w:t>
      </w:r>
      <w:r w:rsidRPr="006C79DE">
        <w:rPr>
          <w:rFonts w:ascii="Calibri" w:eastAsia="Calibri" w:hAnsi="Calibri" w:cs="Calibri"/>
          <w:color w:val="000000" w:themeColor="text1"/>
        </w:rPr>
        <w:t>provided through</w:t>
      </w:r>
      <w:r>
        <w:rPr>
          <w:rFonts w:ascii="Calibri" w:eastAsia="Calibri" w:hAnsi="Calibri" w:cs="Calibri"/>
          <w:color w:val="000000" w:themeColor="text1"/>
        </w:rPr>
        <w:t xml:space="preserve"> internal </w:t>
      </w:r>
      <w:r w:rsidRPr="0002139B">
        <w:rPr>
          <w:rFonts w:ascii="Calibri" w:eastAsia="Calibri" w:hAnsi="Calibri" w:cs="Calibri"/>
          <w:color w:val="000000" w:themeColor="text1"/>
        </w:rPr>
        <w:t>organization</w:t>
      </w:r>
      <w:r w:rsidR="00175B00">
        <w:rPr>
          <w:rFonts w:ascii="Calibri" w:eastAsia="Calibri" w:hAnsi="Calibri" w:cs="Calibri"/>
          <w:color w:val="000000" w:themeColor="text1"/>
        </w:rPr>
        <w:t>al</w:t>
      </w:r>
      <w:r w:rsidRPr="0002139B">
        <w:rPr>
          <w:rFonts w:ascii="Calibri" w:eastAsia="Calibri" w:hAnsi="Calibri" w:cs="Calibri"/>
          <w:color w:val="000000" w:themeColor="text1"/>
        </w:rPr>
        <w:t xml:space="preserve"> services</w:t>
      </w:r>
      <w:r>
        <w:rPr>
          <w:rFonts w:ascii="Calibri" w:eastAsia="Calibri" w:hAnsi="Calibri" w:cs="Calibri"/>
          <w:color w:val="000000" w:themeColor="text1"/>
        </w:rPr>
        <w:t xml:space="preserve"> or external service providers.</w:t>
      </w:r>
    </w:p>
    <w:p w14:paraId="192C912F" w14:textId="128C3A6C" w:rsidR="00353AB6" w:rsidRDefault="00872452" w:rsidP="00BC1B95">
      <w:pPr>
        <w:pStyle w:val="BodyText"/>
      </w:pPr>
      <w:r>
        <w:t>R</w:t>
      </w:r>
      <w:r w:rsidR="00353AB6">
        <w:t xml:space="preserve">esponsibilities </w:t>
      </w:r>
      <w:r>
        <w:t xml:space="preserve">that are </w:t>
      </w:r>
      <w:r w:rsidR="00353AB6" w:rsidRPr="00376A18">
        <w:t>associated with system plans</w:t>
      </w:r>
      <w:r w:rsidR="00353AB6">
        <w:t xml:space="preserve"> include:</w:t>
      </w:r>
    </w:p>
    <w:p w14:paraId="5DCA8194" w14:textId="1B517977" w:rsidR="00353AB6" w:rsidRPr="00244D42" w:rsidRDefault="00353AB6" w:rsidP="00BC1B95">
      <w:pPr>
        <w:pStyle w:val="BodyText"/>
        <w:numPr>
          <w:ilvl w:val="0"/>
          <w:numId w:val="40"/>
        </w:numPr>
      </w:pPr>
      <w:r w:rsidRPr="00244D42">
        <w:t>Documenting organization-identified common controls in a system plan or equivalent document</w:t>
      </w:r>
      <w:r w:rsidR="00740D4F">
        <w:t>,</w:t>
      </w:r>
      <w:r w:rsidRPr="00244D42">
        <w:t xml:space="preserve"> as prescribed by the organization</w:t>
      </w:r>
    </w:p>
    <w:p w14:paraId="3CD9EBE0" w14:textId="1FAD7FCE" w:rsidR="00353AB6" w:rsidRPr="00244D42" w:rsidRDefault="00353AB6" w:rsidP="00BC1B95">
      <w:pPr>
        <w:pStyle w:val="BodyText"/>
        <w:numPr>
          <w:ilvl w:val="0"/>
          <w:numId w:val="40"/>
        </w:numPr>
      </w:pPr>
      <w:r w:rsidRPr="00244D42">
        <w:t>Providing a list of common controls</w:t>
      </w:r>
      <w:r w:rsidR="004C2F9D">
        <w:t xml:space="preserve"> that are</w:t>
      </w:r>
      <w:r w:rsidRPr="00244D42">
        <w:t xml:space="preserve"> available for inheritance to the organization and system management personnel</w:t>
      </w:r>
    </w:p>
    <w:p w14:paraId="0F3AB370" w14:textId="52B57558" w:rsidR="00353AB6" w:rsidRPr="00244D42" w:rsidRDefault="00353AB6" w:rsidP="00BC1B95">
      <w:pPr>
        <w:pStyle w:val="BodyText"/>
        <w:numPr>
          <w:ilvl w:val="0"/>
          <w:numId w:val="40"/>
        </w:numPr>
      </w:pPr>
      <w:r w:rsidRPr="00244D42">
        <w:t>Monitoring changes to the common controls and their environment to ensure</w:t>
      </w:r>
      <w:r w:rsidR="004C2F9D">
        <w:t xml:space="preserve"> that</w:t>
      </w:r>
      <w:r w:rsidRPr="00244D42">
        <w:t xml:space="preserve"> the system plan reflects the as-implemented state of the common controls</w:t>
      </w:r>
      <w:r>
        <w:t>.</w:t>
      </w:r>
    </w:p>
    <w:p w14:paraId="5A0298F7" w14:textId="7873ABFD" w:rsidR="00353AB6" w:rsidRPr="00244D42" w:rsidRDefault="00353AB6" w:rsidP="00BC1B95">
      <w:pPr>
        <w:pStyle w:val="BodyText"/>
        <w:numPr>
          <w:ilvl w:val="0"/>
          <w:numId w:val="40"/>
        </w:numPr>
      </w:pPr>
      <w:r w:rsidRPr="00244D42">
        <w:t xml:space="preserve">Ensuring </w:t>
      </w:r>
      <w:r w:rsidR="004C2F9D">
        <w:t xml:space="preserve">that </w:t>
      </w:r>
      <w:r w:rsidRPr="00244D42">
        <w:t>inheritable privacy controls</w:t>
      </w:r>
      <w:r w:rsidR="004C2F9D">
        <w:t xml:space="preserve"> (e.g., </w:t>
      </w:r>
      <w:r w:rsidRPr="00244D42">
        <w:t>data minimization, consent management, access control mechanisms</w:t>
      </w:r>
      <w:r w:rsidR="004C2F9D">
        <w:t>)</w:t>
      </w:r>
      <w:r w:rsidRPr="00244D42">
        <w:t xml:space="preserve"> are clearly documented in the system privacy plan or equivalent documents</w:t>
      </w:r>
      <w:r w:rsidR="004C2F9D">
        <w:t xml:space="preserve"> and</w:t>
      </w:r>
      <w:r w:rsidRPr="00244D42">
        <w:t xml:space="preserve"> align with organizational </w:t>
      </w:r>
      <w:r>
        <w:t xml:space="preserve">security and </w:t>
      </w:r>
      <w:r w:rsidRPr="00244D42">
        <w:t xml:space="preserve">privacy </w:t>
      </w:r>
      <w:r>
        <w:t xml:space="preserve">programs and </w:t>
      </w:r>
      <w:r w:rsidRPr="00244D42">
        <w:t>policies</w:t>
      </w:r>
    </w:p>
    <w:p w14:paraId="30B32E4C" w14:textId="4531C28C" w:rsidR="00353AB6" w:rsidRPr="00244D42" w:rsidRDefault="00353AB6" w:rsidP="00BC1B95">
      <w:pPr>
        <w:pStyle w:val="BodyText"/>
        <w:numPr>
          <w:ilvl w:val="0"/>
          <w:numId w:val="40"/>
        </w:numPr>
      </w:pPr>
      <w:r w:rsidRPr="00244D42">
        <w:t xml:space="preserve">Ensuring </w:t>
      </w:r>
      <w:r w:rsidR="00382807">
        <w:t xml:space="preserve">that </w:t>
      </w:r>
      <w:r w:rsidR="004F3DA5">
        <w:t xml:space="preserve">the </w:t>
      </w:r>
      <w:r w:rsidRPr="00244D42">
        <w:t>privacy controls inherited by other systems comply with relevant privacy laws and regulations</w:t>
      </w:r>
      <w:r w:rsidR="004F3DA5">
        <w:t>, a</w:t>
      </w:r>
      <w:r w:rsidRPr="00244D42">
        <w:t>ssess</w:t>
      </w:r>
      <w:r w:rsidR="004F3DA5">
        <w:t>ing</w:t>
      </w:r>
      <w:r w:rsidRPr="00244D42">
        <w:t xml:space="preserve"> compliance across systems that inherit the controls</w:t>
      </w:r>
      <w:r w:rsidR="004F3DA5">
        <w:t>,</w:t>
      </w:r>
      <w:r w:rsidRPr="00244D42">
        <w:t xml:space="preserve"> and provid</w:t>
      </w:r>
      <w:r w:rsidR="004F3DA5">
        <w:t>ing</w:t>
      </w:r>
      <w:r w:rsidRPr="00244D42">
        <w:t xml:space="preserve"> guidance on how to adjust </w:t>
      </w:r>
      <w:r w:rsidR="00FC391C">
        <w:t xml:space="preserve">the </w:t>
      </w:r>
      <w:r w:rsidRPr="00244D42">
        <w:t>controls to meet legal obligations</w:t>
      </w:r>
    </w:p>
    <w:p w14:paraId="6503E908" w14:textId="1DE46C31" w:rsidR="00353AB6" w:rsidRPr="00244D42" w:rsidRDefault="00353AB6" w:rsidP="00BC1B95">
      <w:pPr>
        <w:pStyle w:val="BodyText"/>
        <w:numPr>
          <w:ilvl w:val="0"/>
          <w:numId w:val="40"/>
        </w:numPr>
      </w:pPr>
      <w:r w:rsidRPr="00244D42">
        <w:t xml:space="preserve">Assessing the effectiveness of inheritable privacy controls to ensure that they adequately </w:t>
      </w:r>
      <w:r>
        <w:t>respond to</w:t>
      </w:r>
      <w:r w:rsidRPr="00244D42">
        <w:t xml:space="preserve"> privacy risks across multiple systems</w:t>
      </w:r>
      <w:r w:rsidR="00F12D61">
        <w:t xml:space="preserve">, </w:t>
      </w:r>
      <w:r w:rsidRPr="00244D42">
        <w:t>includ</w:t>
      </w:r>
      <w:r w:rsidR="00F12D61">
        <w:t>ing</w:t>
      </w:r>
      <w:r w:rsidRPr="00244D42">
        <w:t xml:space="preserve"> verifying that the controls align with </w:t>
      </w:r>
      <w:r w:rsidR="00F12D61">
        <w:t xml:space="preserve">the </w:t>
      </w:r>
      <w:r w:rsidRPr="00244D42">
        <w:t>privacy engineering objectives in</w:t>
      </w:r>
      <w:r>
        <w:t xml:space="preserve"> the</w:t>
      </w:r>
      <w:r w:rsidR="003F38C3">
        <w:t xml:space="preserve"> NIST Privacy Framework</w:t>
      </w:r>
      <w:r w:rsidRPr="00244D42">
        <w:t xml:space="preserve"> and that </w:t>
      </w:r>
      <w:r>
        <w:t>common controls</w:t>
      </w:r>
      <w:r w:rsidRPr="00244D42">
        <w:t xml:space="preserve"> can be inherited without introducing privacy </w:t>
      </w:r>
      <w:r>
        <w:t>risks</w:t>
      </w:r>
      <w:r w:rsidR="00971929">
        <w:rPr>
          <w:rStyle w:val="FootnoteReference"/>
        </w:rPr>
        <w:footnoteReference w:id="2"/>
      </w:r>
    </w:p>
    <w:p w14:paraId="620FC66C" w14:textId="77777777" w:rsidR="00353AB6" w:rsidRDefault="00353AB6" w:rsidP="00C775D0">
      <w:pPr>
        <w:pStyle w:val="Heading1"/>
      </w:pPr>
      <w:bookmarkStart w:id="14" w:name="_Toc198649186"/>
      <w:r>
        <w:lastRenderedPageBreak/>
        <w:t>Control Assessor</w:t>
      </w:r>
      <w:bookmarkEnd w:id="14"/>
    </w:p>
    <w:p w14:paraId="123C1A5E" w14:textId="67244925" w:rsidR="00353AB6" w:rsidRPr="00CC7245" w:rsidRDefault="00353AB6" w:rsidP="00BC1B95">
      <w:pPr>
        <w:pStyle w:val="BodyText"/>
      </w:pPr>
      <w:r>
        <w:t xml:space="preserve">The </w:t>
      </w:r>
      <w:r w:rsidRPr="00B13DFC">
        <w:rPr>
          <w:i/>
          <w:iCs w:val="0"/>
        </w:rPr>
        <w:t>control assessor</w:t>
      </w:r>
      <w:r>
        <w:t xml:space="preserve"> is an individual, group, or organization </w:t>
      </w:r>
      <w:r w:rsidR="00A73F8B">
        <w:t xml:space="preserve">that is </w:t>
      </w:r>
      <w:r>
        <w:t xml:space="preserve">responsible for conducting a comprehensive assessment of the controls and control enhancements employed within or inherited by a system to </w:t>
      </w:r>
      <w:r w:rsidRPr="00CC7245">
        <w:t>determine the</w:t>
      </w:r>
      <w:r w:rsidR="00A73F8B">
        <w:t>ir</w:t>
      </w:r>
      <w:r w:rsidRPr="00CC7245">
        <w:t xml:space="preserve"> overall effectiveness. </w:t>
      </w:r>
      <w:r w:rsidR="00A73F8B">
        <w:t>A</w:t>
      </w:r>
      <w:r w:rsidR="00A73F8B" w:rsidRPr="00CC7245">
        <w:t>ssessors</w:t>
      </w:r>
      <w:r w:rsidR="00A73F8B">
        <w:t xml:space="preserve"> use the </w:t>
      </w:r>
      <w:r>
        <w:t xml:space="preserve">information provided in the </w:t>
      </w:r>
      <w:r w:rsidRPr="0029092A">
        <w:t>system plans</w:t>
      </w:r>
      <w:r w:rsidRPr="00CC7245">
        <w:t xml:space="preserve"> as the basis for planning a control assessment</w:t>
      </w:r>
      <w:r>
        <w:t>.</w:t>
      </w:r>
    </w:p>
    <w:p w14:paraId="26CC48AA" w14:textId="6B7697AD" w:rsidR="00353AB6" w:rsidRDefault="00872452" w:rsidP="00BC1B95">
      <w:pPr>
        <w:pStyle w:val="BodyText"/>
      </w:pPr>
      <w:r>
        <w:t>R</w:t>
      </w:r>
      <w:r w:rsidR="00353AB6">
        <w:t>esponsibilities</w:t>
      </w:r>
      <w:r>
        <w:t xml:space="preserve"> that are</w:t>
      </w:r>
      <w:r w:rsidR="00353AB6">
        <w:t xml:space="preserve"> </w:t>
      </w:r>
      <w:r w:rsidR="00353AB6" w:rsidRPr="00376A18">
        <w:t>associated with system plans</w:t>
      </w:r>
      <w:r w:rsidR="00353AB6">
        <w:t xml:space="preserve"> include:</w:t>
      </w:r>
    </w:p>
    <w:p w14:paraId="060C644C" w14:textId="3FA5AD3A" w:rsidR="00353AB6" w:rsidRDefault="00353AB6" w:rsidP="00BC1B95">
      <w:pPr>
        <w:pStyle w:val="BodyText"/>
        <w:numPr>
          <w:ilvl w:val="0"/>
          <w:numId w:val="41"/>
        </w:numPr>
      </w:pPr>
      <w:r>
        <w:t xml:space="preserve">Reviewing system plans and </w:t>
      </w:r>
      <w:r w:rsidR="009E106B">
        <w:t xml:space="preserve">referenced </w:t>
      </w:r>
      <w:r>
        <w:t>artifacts to understand:</w:t>
      </w:r>
    </w:p>
    <w:p w14:paraId="2470767A" w14:textId="51F35AC4" w:rsidR="00353AB6" w:rsidRDefault="00353AB6" w:rsidP="00BC1B95">
      <w:pPr>
        <w:pStyle w:val="BodyText"/>
        <w:numPr>
          <w:ilvl w:val="1"/>
          <w:numId w:val="41"/>
        </w:numPr>
      </w:pPr>
      <w:r>
        <w:t>The mission, functions, and business processes of the system</w:t>
      </w:r>
    </w:p>
    <w:p w14:paraId="097DE903" w14:textId="1637DBC7" w:rsidR="00353AB6" w:rsidRDefault="00353AB6" w:rsidP="00BC1B95">
      <w:pPr>
        <w:pStyle w:val="BodyText"/>
        <w:numPr>
          <w:ilvl w:val="1"/>
          <w:numId w:val="41"/>
        </w:numPr>
      </w:pPr>
      <w:r>
        <w:t>The system architecture, including subsystems, technologies, components, and relationship</w:t>
      </w:r>
      <w:r w:rsidR="0012028B">
        <w:t>s</w:t>
      </w:r>
      <w:r>
        <w:t xml:space="preserve"> with organization</w:t>
      </w:r>
      <w:r w:rsidR="0012028B">
        <w:t>al</w:t>
      </w:r>
      <w:r>
        <w:t xml:space="preserve"> architectures and internal/external information exchanges</w:t>
      </w:r>
    </w:p>
    <w:p w14:paraId="3E60BE87" w14:textId="77F71703" w:rsidR="00353AB6" w:rsidRDefault="00353AB6" w:rsidP="00BC1B95">
      <w:pPr>
        <w:pStyle w:val="BodyText"/>
        <w:numPr>
          <w:ilvl w:val="1"/>
          <w:numId w:val="41"/>
        </w:numPr>
      </w:pPr>
      <w:r>
        <w:t>The organizational entities responsible for the development and implementation of the inheritable controls</w:t>
      </w:r>
    </w:p>
    <w:p w14:paraId="207A21DA" w14:textId="738AF187" w:rsidR="00353AB6" w:rsidRDefault="00353AB6" w:rsidP="00BC1B95">
      <w:pPr>
        <w:pStyle w:val="BodyText"/>
        <w:numPr>
          <w:ilvl w:val="0"/>
          <w:numId w:val="41"/>
        </w:numPr>
      </w:pPr>
      <w:r>
        <w:t>Developing and tailoring the control</w:t>
      </w:r>
      <w:r w:rsidRPr="00594670">
        <w:t xml:space="preserve"> assessment plan </w:t>
      </w:r>
      <w:r>
        <w:t xml:space="preserve">based on organizational </w:t>
      </w:r>
      <w:r w:rsidRPr="00594670">
        <w:t>objectives</w:t>
      </w:r>
      <w:r w:rsidR="00222009">
        <w:t>,</w:t>
      </w:r>
      <w:r>
        <w:t xml:space="preserve"> </w:t>
      </w:r>
      <w:r w:rsidR="00222009">
        <w:t xml:space="preserve">the </w:t>
      </w:r>
      <w:r>
        <w:t xml:space="preserve">scope </w:t>
      </w:r>
      <w:r w:rsidRPr="00594670">
        <w:t>for the control assessment</w:t>
      </w:r>
      <w:r w:rsidR="00222009">
        <w:t>,</w:t>
      </w:r>
      <w:r>
        <w:t xml:space="preserve"> and the information available in the system plans and related artifacts</w:t>
      </w:r>
    </w:p>
    <w:p w14:paraId="087175C0" w14:textId="4A887A6A" w:rsidR="00353AB6" w:rsidRPr="00B459BA" w:rsidRDefault="00353AB6" w:rsidP="00C775D0">
      <w:pPr>
        <w:pStyle w:val="Heading1"/>
        <w:rPr>
          <w:rFonts w:eastAsia="Calibri"/>
        </w:rPr>
      </w:pPr>
      <w:bookmarkStart w:id="15" w:name="_Toc198649187"/>
      <w:r w:rsidRPr="00B459BA">
        <w:rPr>
          <w:rFonts w:eastAsia="Calibri"/>
        </w:rPr>
        <w:lastRenderedPageBreak/>
        <w:t>C</w:t>
      </w:r>
      <w:r w:rsidR="00D80D9C">
        <w:rPr>
          <w:rFonts w:eastAsia="Calibri"/>
        </w:rPr>
        <w:noBreakHyphen/>
      </w:r>
      <w:r w:rsidRPr="00B459BA">
        <w:rPr>
          <w:rFonts w:eastAsia="Calibri"/>
        </w:rPr>
        <w:t>SCRM Program Management Office (PMO)</w:t>
      </w:r>
      <w:bookmarkEnd w:id="15"/>
    </w:p>
    <w:p w14:paraId="03BEFA28" w14:textId="25F7738F" w:rsidR="00353AB6" w:rsidRDefault="0021600E" w:rsidP="00BC1B95">
      <w:pPr>
        <w:pStyle w:val="BodyText"/>
      </w:pPr>
      <w:r>
        <w:t>T</w:t>
      </w:r>
      <w:r w:rsidR="00353AB6">
        <w:t xml:space="preserve">he </w:t>
      </w:r>
      <w:r w:rsidR="00353AB6" w:rsidRPr="00B13DFC">
        <w:rPr>
          <w:i/>
          <w:iCs w:val="0"/>
        </w:rPr>
        <w:t>C</w:t>
      </w:r>
      <w:r w:rsidR="00893687" w:rsidRPr="00B13DFC">
        <w:rPr>
          <w:i/>
          <w:iCs w:val="0"/>
        </w:rPr>
        <w:noBreakHyphen/>
      </w:r>
      <w:r w:rsidR="00353AB6" w:rsidRPr="00B13DFC">
        <w:rPr>
          <w:i/>
          <w:iCs w:val="0"/>
        </w:rPr>
        <w:t xml:space="preserve">SCRM </w:t>
      </w:r>
      <w:r w:rsidRPr="00B13DFC">
        <w:rPr>
          <w:i/>
          <w:iCs w:val="0"/>
        </w:rPr>
        <w:t>PMO</w:t>
      </w:r>
      <w:r w:rsidR="00642B32">
        <w:rPr>
          <w:rStyle w:val="FootnoteReference"/>
        </w:rPr>
        <w:footnoteReference w:id="3"/>
      </w:r>
      <w:r w:rsidR="00353AB6">
        <w:t xml:space="preserve"> </w:t>
      </w:r>
      <w:r w:rsidR="00933B32">
        <w:t xml:space="preserve">supports the risk executive </w:t>
      </w:r>
      <w:r w:rsidR="00927AA3">
        <w:t>(</w:t>
      </w:r>
      <w:r w:rsidR="00933B32">
        <w:t>function</w:t>
      </w:r>
      <w:r w:rsidR="00927AA3">
        <w:t>)</w:t>
      </w:r>
      <w:r w:rsidR="23945BCE">
        <w:t xml:space="preserve"> and</w:t>
      </w:r>
      <w:r w:rsidR="00933B32">
        <w:t xml:space="preserve"> </w:t>
      </w:r>
      <w:r w:rsidR="00353AB6">
        <w:t xml:space="preserve">acts as a service provider </w:t>
      </w:r>
      <w:r w:rsidR="00927AA3">
        <w:t xml:space="preserve">for </w:t>
      </w:r>
      <w:r w:rsidR="00353AB6">
        <w:t>other mission and business processes</w:t>
      </w:r>
      <w:r w:rsidR="00B23139">
        <w:t xml:space="preserve"> that are </w:t>
      </w:r>
      <w:r w:rsidR="00353AB6">
        <w:t>responsible for selecting and requesting services from the C</w:t>
      </w:r>
      <w:r w:rsidR="006B1654">
        <w:noBreakHyphen/>
      </w:r>
      <w:r w:rsidR="00353AB6">
        <w:t xml:space="preserve">SCRM </w:t>
      </w:r>
      <w:r w:rsidR="005202B0">
        <w:t>PMO</w:t>
      </w:r>
      <w:r w:rsidR="00353AB6">
        <w:t xml:space="preserve"> to meet organizational C</w:t>
      </w:r>
      <w:r w:rsidR="006B1654">
        <w:noBreakHyphen/>
      </w:r>
      <w:r w:rsidR="00353AB6">
        <w:t xml:space="preserve">SCRM goals and objectives. </w:t>
      </w:r>
      <w:r w:rsidR="00B23139">
        <w:t xml:space="preserve">A centralized program management office may provide </w:t>
      </w:r>
      <w:r w:rsidR="00353AB6">
        <w:t>a variety of beneficial services</w:t>
      </w:r>
      <w:r w:rsidR="00B23139">
        <w:t>, including</w:t>
      </w:r>
      <w:r w:rsidR="00353AB6">
        <w:t>:</w:t>
      </w:r>
    </w:p>
    <w:p w14:paraId="712D0110" w14:textId="4D80B7A6" w:rsidR="00276794" w:rsidRDefault="00276794" w:rsidP="000D2B1C">
      <w:pPr>
        <w:pStyle w:val="BodyText"/>
        <w:numPr>
          <w:ilvl w:val="0"/>
          <w:numId w:val="42"/>
        </w:numPr>
      </w:pPr>
      <w:r>
        <w:t>Organizational C</w:t>
      </w:r>
      <w:r>
        <w:noBreakHyphen/>
        <w:t>SCRM plans that may be leveraged for system-level C</w:t>
      </w:r>
      <w:r>
        <w:noBreakHyphen/>
        <w:t>SCRM plans to ensure organization-wide coordination as well as plan approval by the appropriate authority</w:t>
      </w:r>
    </w:p>
    <w:p w14:paraId="508F74DF" w14:textId="585C386F" w:rsidR="00353AB6" w:rsidRDefault="00353AB6" w:rsidP="00BC1B95">
      <w:pPr>
        <w:pStyle w:val="BodyText"/>
        <w:numPr>
          <w:ilvl w:val="0"/>
          <w:numId w:val="42"/>
        </w:numPr>
      </w:pPr>
      <w:r>
        <w:t xml:space="preserve">Advisory services and </w:t>
      </w:r>
      <w:r w:rsidR="00EA22E9">
        <w:t>subject-</w:t>
      </w:r>
      <w:r>
        <w:t>matter expertise</w:t>
      </w:r>
    </w:p>
    <w:p w14:paraId="538B16AE" w14:textId="1C254533" w:rsidR="00353AB6" w:rsidRDefault="00353AB6" w:rsidP="00BC1B95">
      <w:pPr>
        <w:pStyle w:val="BodyText"/>
        <w:numPr>
          <w:ilvl w:val="0"/>
          <w:numId w:val="42"/>
        </w:numPr>
      </w:pPr>
      <w:r>
        <w:t>Supplier and product risk assessments</w:t>
      </w:r>
    </w:p>
    <w:p w14:paraId="71D5D7C1" w14:textId="656CAA13" w:rsidR="00353AB6" w:rsidRDefault="00353AB6" w:rsidP="00BC1B95">
      <w:pPr>
        <w:pStyle w:val="BodyText"/>
        <w:numPr>
          <w:ilvl w:val="0"/>
          <w:numId w:val="42"/>
        </w:numPr>
      </w:pPr>
      <w:r>
        <w:t>Information-sharing management</w:t>
      </w:r>
    </w:p>
    <w:p w14:paraId="7D000B82" w14:textId="548C2EC0" w:rsidR="00353AB6" w:rsidRDefault="00353AB6" w:rsidP="00A96E22">
      <w:pPr>
        <w:pStyle w:val="BodyText"/>
        <w:numPr>
          <w:ilvl w:val="0"/>
          <w:numId w:val="42"/>
        </w:numPr>
      </w:pPr>
      <w:r>
        <w:t>C</w:t>
      </w:r>
      <w:r w:rsidR="006B1654">
        <w:noBreakHyphen/>
      </w:r>
      <w:r>
        <w:t>SCRM risk register</w:t>
      </w:r>
      <w:r w:rsidR="00C13423">
        <w:t xml:space="preserve"> management</w:t>
      </w:r>
      <w:r w:rsidR="00A96E22">
        <w:t xml:space="preserve">, </w:t>
      </w:r>
      <w:r>
        <w:t>project and performance management</w:t>
      </w:r>
      <w:r w:rsidR="00A96E22">
        <w:t xml:space="preserve">, </w:t>
      </w:r>
      <w:r>
        <w:t>briefings, presentations, and reporting</w:t>
      </w:r>
    </w:p>
    <w:p w14:paraId="5EB1E959" w14:textId="4EC4CAAC" w:rsidR="0077591A" w:rsidRDefault="0077591A" w:rsidP="003F2C48">
      <w:pPr>
        <w:pStyle w:val="BodyText"/>
        <w:numPr>
          <w:ilvl w:val="0"/>
          <w:numId w:val="42"/>
        </w:numPr>
      </w:pPr>
      <w:r>
        <w:t xml:space="preserve">Acting as: </w:t>
      </w:r>
    </w:p>
    <w:p w14:paraId="449A1D0B" w14:textId="46D165D3" w:rsidR="0077591A" w:rsidRDefault="00046328" w:rsidP="0077591A">
      <w:pPr>
        <w:pStyle w:val="BodyText"/>
        <w:numPr>
          <w:ilvl w:val="1"/>
          <w:numId w:val="42"/>
        </w:numPr>
      </w:pPr>
      <w:r>
        <w:t>Chair for internal C</w:t>
      </w:r>
      <w:r>
        <w:noBreakHyphen/>
        <w:t>SCRM working groups, councils, or other coordination bodies</w:t>
      </w:r>
    </w:p>
    <w:p w14:paraId="4631BAA3" w14:textId="77777777" w:rsidR="00046328" w:rsidRDefault="00046328" w:rsidP="00BC1B95">
      <w:pPr>
        <w:pStyle w:val="BodyText"/>
        <w:numPr>
          <w:ilvl w:val="1"/>
          <w:numId w:val="42"/>
        </w:numPr>
      </w:pPr>
      <w:r>
        <w:t>Liaison to external stakeholders</w:t>
      </w:r>
    </w:p>
    <w:p w14:paraId="019C3208" w14:textId="1E6865F8" w:rsidR="00046328" w:rsidRDefault="00527617" w:rsidP="0077591A">
      <w:pPr>
        <w:pStyle w:val="BodyText"/>
        <w:numPr>
          <w:ilvl w:val="1"/>
          <w:numId w:val="42"/>
        </w:numPr>
      </w:pPr>
      <w:r>
        <w:t>Centralized hub for tools, job aids, awareness, and training templates</w:t>
      </w:r>
    </w:p>
    <w:p w14:paraId="62E11884" w14:textId="2C3BBA0B" w:rsidR="00BF4B88" w:rsidRDefault="00993ADC" w:rsidP="00BC1B95">
      <w:pPr>
        <w:pStyle w:val="BodyText"/>
        <w:numPr>
          <w:ilvl w:val="1"/>
          <w:numId w:val="42"/>
        </w:numPr>
      </w:pPr>
      <w:r>
        <w:t>Secretariat/staffing for organizational C</w:t>
      </w:r>
      <w:r>
        <w:noBreakHyphen/>
        <w:t>SCRM governance</w:t>
      </w:r>
    </w:p>
    <w:p w14:paraId="40183FBF" w14:textId="400BA828" w:rsidR="00296031" w:rsidRDefault="00616ECA" w:rsidP="00BC1B95">
      <w:pPr>
        <w:pStyle w:val="BodyText"/>
      </w:pPr>
      <w:r>
        <w:t xml:space="preserve">The </w:t>
      </w:r>
      <w:r w:rsidR="005135D8">
        <w:t>C</w:t>
      </w:r>
      <w:r w:rsidR="005135D8">
        <w:noBreakHyphen/>
        <w:t>SCRM</w:t>
      </w:r>
      <w:r w:rsidR="00E1678D">
        <w:t xml:space="preserve"> PMO </w:t>
      </w:r>
      <w:r w:rsidR="005135D8">
        <w:t xml:space="preserve">services </w:t>
      </w:r>
      <w:r w:rsidR="00E1678D">
        <w:t xml:space="preserve">may be provided </w:t>
      </w:r>
      <w:r w:rsidR="0013441D">
        <w:t xml:space="preserve">by </w:t>
      </w:r>
      <w:r w:rsidR="00E1678D">
        <w:t xml:space="preserve">other organizational management structures </w:t>
      </w:r>
      <w:r w:rsidR="00350DC8">
        <w:t>commensurate with</w:t>
      </w:r>
      <w:r w:rsidR="00350DC8" w:rsidRPr="00350DC8">
        <w:t xml:space="preserve"> </w:t>
      </w:r>
      <w:r w:rsidR="00D43AAD">
        <w:t>C</w:t>
      </w:r>
      <w:r w:rsidR="00D43AAD">
        <w:noBreakHyphen/>
        <w:t>SCRM requirements</w:t>
      </w:r>
      <w:r w:rsidR="00EE30FB">
        <w:t xml:space="preserve"> and </w:t>
      </w:r>
      <w:r w:rsidR="00350DC8" w:rsidRPr="00350DC8">
        <w:t>available resources.</w:t>
      </w:r>
    </w:p>
    <w:p w14:paraId="27F51AEC" w14:textId="77777777" w:rsidR="00353AB6" w:rsidRDefault="00353AB6" w:rsidP="00C775D0">
      <w:pPr>
        <w:pStyle w:val="Heading1"/>
      </w:pPr>
      <w:bookmarkStart w:id="16" w:name="_Toc198649188"/>
      <w:r>
        <w:lastRenderedPageBreak/>
        <w:t>Information Owner or Steward</w:t>
      </w:r>
      <w:bookmarkEnd w:id="16"/>
    </w:p>
    <w:p w14:paraId="01169C51" w14:textId="657B7B55" w:rsidR="00353AB6" w:rsidRDefault="00353AB6" w:rsidP="00BC1B95">
      <w:pPr>
        <w:pStyle w:val="BodyText"/>
      </w:pPr>
      <w:r>
        <w:t xml:space="preserve">The </w:t>
      </w:r>
      <w:r w:rsidRPr="00B13DFC">
        <w:rPr>
          <w:i/>
          <w:iCs w:val="0"/>
        </w:rPr>
        <w:t>information owner</w:t>
      </w:r>
      <w:r w:rsidRPr="00D71011">
        <w:t xml:space="preserve"> or </w:t>
      </w:r>
      <w:r w:rsidRPr="00B13DFC">
        <w:rPr>
          <w:i/>
          <w:iCs w:val="0"/>
        </w:rPr>
        <w:t>steward</w:t>
      </w:r>
      <w:r>
        <w:t xml:space="preserve"> has statutory, management, or operational authority for specified information and </w:t>
      </w:r>
      <w:r w:rsidR="00D26AAB">
        <w:t xml:space="preserve">the </w:t>
      </w:r>
      <w:r>
        <w:t xml:space="preserve">responsibility </w:t>
      </w:r>
      <w:r w:rsidR="00D26AAB">
        <w:t>to</w:t>
      </w:r>
      <w:r>
        <w:t xml:space="preserve"> establish policies and procedures </w:t>
      </w:r>
      <w:r w:rsidR="00D26AAB">
        <w:t xml:space="preserve">that </w:t>
      </w:r>
      <w:r>
        <w:t>govern the information life cycle stages.</w:t>
      </w:r>
    </w:p>
    <w:p w14:paraId="5B7774F7" w14:textId="4D3757DA" w:rsidR="00353AB6" w:rsidRDefault="00353AB6" w:rsidP="00BC1B95">
      <w:pPr>
        <w:pStyle w:val="BodyText"/>
      </w:pPr>
      <w:r>
        <w:t xml:space="preserve">Responsibilities </w:t>
      </w:r>
      <w:r w:rsidR="00647175">
        <w:t xml:space="preserve">that are </w:t>
      </w:r>
      <w:r w:rsidRPr="00376A18">
        <w:t>associated with system plans</w:t>
      </w:r>
      <w:r>
        <w:t xml:space="preserve"> include:</w:t>
      </w:r>
    </w:p>
    <w:p w14:paraId="10CF01A6" w14:textId="7E8CD936" w:rsidR="00353AB6" w:rsidRDefault="00353AB6" w:rsidP="00BC1B95">
      <w:pPr>
        <w:pStyle w:val="BodyText"/>
        <w:numPr>
          <w:ilvl w:val="0"/>
          <w:numId w:val="43"/>
        </w:numPr>
      </w:pPr>
      <w:r>
        <w:t xml:space="preserve">Providing input for the system plans to system owners regarding the </w:t>
      </w:r>
      <w:r w:rsidRPr="00B02977">
        <w:t>security</w:t>
      </w:r>
      <w:r>
        <w:t xml:space="preserve"> and privacy requirements and controls for the systems </w:t>
      </w:r>
      <w:r w:rsidR="00880881">
        <w:t>in which</w:t>
      </w:r>
      <w:r>
        <w:t xml:space="preserve"> the information resides</w:t>
      </w:r>
    </w:p>
    <w:p w14:paraId="707EFB0B" w14:textId="2D6CF817" w:rsidR="00353AB6" w:rsidRPr="00F1631B" w:rsidRDefault="00353AB6" w:rsidP="00BC1B95">
      <w:pPr>
        <w:pStyle w:val="BodyText"/>
        <w:numPr>
          <w:ilvl w:val="0"/>
          <w:numId w:val="43"/>
        </w:numPr>
      </w:pPr>
      <w:r>
        <w:t>Establishing the rules for appropriate</w:t>
      </w:r>
      <w:r w:rsidR="00880881">
        <w:t>ly</w:t>
      </w:r>
      <w:r>
        <w:t xml:space="preserve"> us</w:t>
      </w:r>
      <w:r w:rsidR="00880881">
        <w:t>ing</w:t>
      </w:r>
      <w:r>
        <w:t xml:space="preserve"> and protectin</w:t>
      </w:r>
      <w:r w:rsidR="00880881">
        <w:t>g</w:t>
      </w:r>
      <w:r>
        <w:t xml:space="preserve"> information and retaining that responsibility even when the information is shared with or provided to other organizations</w:t>
      </w:r>
      <w:r w:rsidRPr="001D6F04">
        <w:t>, including suppliers with incidental access</w:t>
      </w:r>
    </w:p>
    <w:p w14:paraId="5271C89C" w14:textId="77777777" w:rsidR="00353AB6" w:rsidRDefault="00353AB6" w:rsidP="00AF2E70">
      <w:pPr>
        <w:pStyle w:val="Heading1"/>
      </w:pPr>
      <w:bookmarkStart w:id="17" w:name="_Toc198649189"/>
      <w:r>
        <w:lastRenderedPageBreak/>
        <w:t>Security Architect and Privacy Architect</w:t>
      </w:r>
      <w:bookmarkEnd w:id="17"/>
    </w:p>
    <w:p w14:paraId="7229ED00" w14:textId="4E4932AB" w:rsidR="00353AB6" w:rsidRDefault="00353AB6" w:rsidP="00BC1B95">
      <w:pPr>
        <w:pStyle w:val="BodyText"/>
      </w:pPr>
      <w:r w:rsidRPr="008F6919">
        <w:t xml:space="preserve">The roles of </w:t>
      </w:r>
      <w:r w:rsidRPr="00B13DFC">
        <w:rPr>
          <w:i/>
          <w:iCs w:val="0"/>
        </w:rPr>
        <w:t>security architect</w:t>
      </w:r>
      <w:r w:rsidRPr="008F6919">
        <w:t xml:space="preserve"> and </w:t>
      </w:r>
      <w:r w:rsidRPr="00B13DFC">
        <w:rPr>
          <w:i/>
          <w:iCs w:val="0"/>
        </w:rPr>
        <w:t>privacy architect</w:t>
      </w:r>
      <w:r w:rsidRPr="008F6919">
        <w:t xml:space="preserve"> contribute to both the system security and</w:t>
      </w:r>
      <w:r>
        <w:t xml:space="preserve"> system privacy plans. While the security architect is primarily responsible for documenting and maintaining controls related to system security within the system security plan, the privacy architect focuses on ensuring that privacy-specific controls</w:t>
      </w:r>
      <w:r w:rsidR="001E6284">
        <w:t xml:space="preserve"> (e.g., </w:t>
      </w:r>
      <w:r>
        <w:t>those related to data minimization, consent, and transparency</w:t>
      </w:r>
      <w:r w:rsidR="001E6284">
        <w:t xml:space="preserve">) </w:t>
      </w:r>
      <w:r>
        <w:t>are appropriately reflected in the system privacy plan.</w:t>
      </w:r>
    </w:p>
    <w:p w14:paraId="4D75FB28" w14:textId="380BD403" w:rsidR="00353AB6" w:rsidRDefault="00353AB6" w:rsidP="00BC1B95">
      <w:pPr>
        <w:pStyle w:val="BodyText"/>
      </w:pPr>
      <w:r>
        <w:t xml:space="preserve">Both the security architect and privacy architect share responsibilities for the system architecture and work with the enterprise architect to protect the security and privacy of data. In practice, the collaboration </w:t>
      </w:r>
      <w:r w:rsidRPr="008C0675">
        <w:t xml:space="preserve">between these two roles is crucial for integrating both privacy and security controls into the system design and ongoing operation. This includes </w:t>
      </w:r>
      <w:r>
        <w:t>protecting</w:t>
      </w:r>
      <w:r w:rsidRPr="008C0675">
        <w:t xml:space="preserve"> the confidentiality, integrity, </w:t>
      </w:r>
      <w:r>
        <w:t>availability</w:t>
      </w:r>
      <w:r w:rsidR="00D8030A">
        <w:t>, predictability, manageability, and disassociability</w:t>
      </w:r>
      <w:r>
        <w:t xml:space="preserve"> of information as it flows through the system; managing privacy and security risks in a unified and coordinated manner; and aligning the system with regulatory requirements and organizational risk management strategies.</w:t>
      </w:r>
    </w:p>
    <w:p w14:paraId="42310592" w14:textId="516548C5" w:rsidR="00353AB6" w:rsidRDefault="00BB34B8" w:rsidP="00BC1B95">
      <w:pPr>
        <w:pStyle w:val="BodyText"/>
      </w:pPr>
      <w:r>
        <w:t>R</w:t>
      </w:r>
      <w:r w:rsidR="00353AB6">
        <w:t>esponsibilities</w:t>
      </w:r>
      <w:r>
        <w:t xml:space="preserve"> that are</w:t>
      </w:r>
      <w:r w:rsidR="00353AB6">
        <w:t xml:space="preserve"> </w:t>
      </w:r>
      <w:r w:rsidR="00353AB6" w:rsidRPr="00376A18">
        <w:t>associated with system plans</w:t>
      </w:r>
      <w:r w:rsidR="00353AB6">
        <w:t xml:space="preserve"> include:</w:t>
      </w:r>
    </w:p>
    <w:p w14:paraId="6DAF9C49" w14:textId="7DC6D380" w:rsidR="00353AB6" w:rsidRDefault="00353AB6" w:rsidP="00BC1B95">
      <w:pPr>
        <w:pStyle w:val="BodyText"/>
        <w:numPr>
          <w:ilvl w:val="0"/>
          <w:numId w:val="44"/>
        </w:numPr>
      </w:pPr>
      <w:r>
        <w:t>Working closely with system security and privacy officers to advise key stakeholders</w:t>
      </w:r>
      <w:r w:rsidR="00282BC3">
        <w:t xml:space="preserve"> (e.g., </w:t>
      </w:r>
      <w:r>
        <w:t>authorizing officials, chief information officers, senior accountable officials for risk management, senior agency officials for privacy</w:t>
      </w:r>
      <w:r w:rsidR="00282BC3">
        <w:t xml:space="preserve">) </w:t>
      </w:r>
      <w:r>
        <w:t>on issues related to security and privacy risk management</w:t>
      </w:r>
    </w:p>
    <w:p w14:paraId="050B8C17" w14:textId="4FACD301" w:rsidR="00353AB6" w:rsidRDefault="00353AB6" w:rsidP="00BC1B95">
      <w:pPr>
        <w:pStyle w:val="BodyText"/>
        <w:numPr>
          <w:ilvl w:val="0"/>
          <w:numId w:val="44"/>
        </w:numPr>
      </w:pPr>
      <w:r w:rsidRPr="00CC7245">
        <w:t xml:space="preserve">Supporting the development, review, and acceptance of </w:t>
      </w:r>
      <w:r w:rsidR="001F5D36">
        <w:t xml:space="preserve">the </w:t>
      </w:r>
      <w:r w:rsidRPr="0029092A">
        <w:t>system security plan</w:t>
      </w:r>
      <w:r>
        <w:t>,</w:t>
      </w:r>
      <w:r w:rsidRPr="00CC7245">
        <w:t xml:space="preserve"> </w:t>
      </w:r>
      <w:r w:rsidRPr="0029092A">
        <w:t>system privacy plan</w:t>
      </w:r>
      <w:r>
        <w:t>, and C</w:t>
      </w:r>
      <w:r>
        <w:noBreakHyphen/>
        <w:t>SCRM plan</w:t>
      </w:r>
      <w:r w:rsidRPr="00CC7245">
        <w:t xml:space="preserve"> with system owners and the authorizing official</w:t>
      </w:r>
    </w:p>
    <w:p w14:paraId="270A13AA" w14:textId="3427B0CB" w:rsidR="00353AB6" w:rsidRDefault="00353AB6" w:rsidP="00BC1B95">
      <w:pPr>
        <w:pStyle w:val="BodyText"/>
        <w:numPr>
          <w:ilvl w:val="0"/>
          <w:numId w:val="44"/>
        </w:numPr>
      </w:pPr>
      <w:r w:rsidRPr="00433671">
        <w:t xml:space="preserve">Ensuring that </w:t>
      </w:r>
      <w:r>
        <w:t xml:space="preserve">protections are </w:t>
      </w:r>
      <w:r w:rsidRPr="00433671">
        <w:t>built-in</w:t>
      </w:r>
      <w:r>
        <w:t xml:space="preserve"> and maintained</w:t>
      </w:r>
      <w:r w:rsidRPr="00433671">
        <w:t xml:space="preserve"> throughout the system </w:t>
      </w:r>
      <w:r>
        <w:t>life cycle</w:t>
      </w:r>
      <w:r w:rsidRPr="00433671">
        <w:t xml:space="preserve"> via </w:t>
      </w:r>
      <w:r>
        <w:t xml:space="preserve">the </w:t>
      </w:r>
      <w:r w:rsidRPr="00433671">
        <w:t>security</w:t>
      </w:r>
      <w:r>
        <w:t xml:space="preserve"> and privacy</w:t>
      </w:r>
      <w:r w:rsidRPr="00433671">
        <w:t xml:space="preserve"> architecture</w:t>
      </w:r>
      <w:r>
        <w:t>s</w:t>
      </w:r>
    </w:p>
    <w:p w14:paraId="48A13B45" w14:textId="270FA71D" w:rsidR="00353AB6" w:rsidRDefault="00353AB6" w:rsidP="00BC1B95">
      <w:pPr>
        <w:pStyle w:val="BodyText"/>
      </w:pPr>
      <w:r>
        <w:t>Security architect-specific responsibilities</w:t>
      </w:r>
      <w:r w:rsidR="004B2DB0">
        <w:t xml:space="preserve"> that are</w:t>
      </w:r>
      <w:r>
        <w:t xml:space="preserve"> </w:t>
      </w:r>
      <w:r w:rsidRPr="00376A18">
        <w:t>associated with system plans</w:t>
      </w:r>
      <w:r>
        <w:t xml:space="preserve"> include:</w:t>
      </w:r>
    </w:p>
    <w:p w14:paraId="6C6BB016" w14:textId="3F9EADEE" w:rsidR="00353AB6" w:rsidRDefault="00353AB6" w:rsidP="00BC1B95">
      <w:pPr>
        <w:pStyle w:val="BodyText"/>
        <w:numPr>
          <w:ilvl w:val="0"/>
          <w:numId w:val="45"/>
        </w:numPr>
      </w:pPr>
      <w:r>
        <w:t>Ensuring that security requirements are applied throughout the system life cycle</w:t>
      </w:r>
      <w:r w:rsidR="00CC0CAB">
        <w:t xml:space="preserve"> to </w:t>
      </w:r>
      <w:r>
        <w:t>protect the architecture of each system against threats to broader organizational assets</w:t>
      </w:r>
      <w:r w:rsidR="00CC0CAB">
        <w:t xml:space="preserve"> (e.g., </w:t>
      </w:r>
      <w:r>
        <w:t>implementing encryption, access controls, incident response mechanisms, and system hardening to prevent unauthorized access</w:t>
      </w:r>
      <w:r w:rsidR="00FA6544">
        <w:t>)</w:t>
      </w:r>
    </w:p>
    <w:p w14:paraId="7A4F3D04" w14:textId="1A9CCC87" w:rsidR="00353AB6" w:rsidRDefault="00353AB6" w:rsidP="00BC1B95">
      <w:pPr>
        <w:pStyle w:val="BodyText"/>
        <w:numPr>
          <w:ilvl w:val="0"/>
          <w:numId w:val="45"/>
        </w:numPr>
      </w:pPr>
      <w:r>
        <w:t>Protecting systems from unauthorized activity by designing and implementing controls that ensure the confidentiality, integrity, and availability of information</w:t>
      </w:r>
      <w:r w:rsidR="001F33CC">
        <w:t xml:space="preserve"> (e.g., safeguarding</w:t>
      </w:r>
      <w:r>
        <w:t xml:space="preserve"> privacy information from data breaches and unauthorized access</w:t>
      </w:r>
      <w:r w:rsidR="001F33CC">
        <w:t>)</w:t>
      </w:r>
    </w:p>
    <w:p w14:paraId="4CE4BA90" w14:textId="27329C2E" w:rsidR="00353AB6" w:rsidRDefault="00353AB6" w:rsidP="00BC1B95">
      <w:pPr>
        <w:pStyle w:val="BodyText"/>
      </w:pPr>
      <w:r>
        <w:t xml:space="preserve">Privacy architect-specific responsibilities </w:t>
      </w:r>
      <w:r w:rsidR="005B1BEF">
        <w:t xml:space="preserve">that are </w:t>
      </w:r>
      <w:r w:rsidRPr="00376A18">
        <w:t>associated with system plans</w:t>
      </w:r>
      <w:r>
        <w:t xml:space="preserve"> include:</w:t>
      </w:r>
    </w:p>
    <w:p w14:paraId="7DD606BE" w14:textId="3867CF55" w:rsidR="00353AB6" w:rsidRDefault="00353AB6" w:rsidP="00BC1B95">
      <w:pPr>
        <w:pStyle w:val="BodyText"/>
        <w:numPr>
          <w:ilvl w:val="0"/>
          <w:numId w:val="46"/>
        </w:numPr>
      </w:pPr>
      <w:r>
        <w:t>Ensuring that privacy-specific requirements are embedded into the system life cycle</w:t>
      </w:r>
      <w:r w:rsidR="0085536B">
        <w:t xml:space="preserve"> to continually assess and address</w:t>
      </w:r>
      <w:r w:rsidR="0085536B" w:rsidDel="0085536B">
        <w:t xml:space="preserve"> </w:t>
      </w:r>
      <w:r>
        <w:t xml:space="preserve"> privacy risks</w:t>
      </w:r>
    </w:p>
    <w:p w14:paraId="16CD9E76" w14:textId="1D90CF14" w:rsidR="00353AB6" w:rsidRDefault="00353AB6" w:rsidP="00BC1B95">
      <w:pPr>
        <w:pStyle w:val="BodyText"/>
        <w:numPr>
          <w:ilvl w:val="0"/>
          <w:numId w:val="46"/>
        </w:numPr>
      </w:pPr>
      <w:r>
        <w:t>Ensuring compliance with privacy requirements and managing privacy risks to individuals</w:t>
      </w:r>
      <w:r w:rsidR="003371E8">
        <w:t xml:space="preserve"> (e.g., </w:t>
      </w:r>
      <w:r>
        <w:t xml:space="preserve">integrating privacy engineering objectives into </w:t>
      </w:r>
      <w:r w:rsidR="00DF74D1">
        <w:t xml:space="preserve">the </w:t>
      </w:r>
      <w:r>
        <w:t>architecture of each system</w:t>
      </w:r>
      <w:r w:rsidR="003371E8">
        <w:t>)</w:t>
      </w:r>
      <w:r>
        <w:t xml:space="preserve"> </w:t>
      </w:r>
    </w:p>
    <w:p w14:paraId="6944DD05" w14:textId="77777777" w:rsidR="00353AB6" w:rsidRDefault="00353AB6" w:rsidP="00AF2E70">
      <w:pPr>
        <w:pStyle w:val="Heading1"/>
      </w:pPr>
      <w:bookmarkStart w:id="18" w:name="_Toc198649190"/>
      <w:r>
        <w:lastRenderedPageBreak/>
        <w:t>Senior Accountable Official for Risk Management</w:t>
      </w:r>
      <w:bookmarkEnd w:id="18"/>
    </w:p>
    <w:p w14:paraId="11E005F3" w14:textId="77546DED" w:rsidR="00353AB6" w:rsidRDefault="00353AB6" w:rsidP="00BC1B95">
      <w:pPr>
        <w:pStyle w:val="BodyText"/>
      </w:pPr>
      <w:r w:rsidRPr="008F6919">
        <w:t xml:space="preserve">The </w:t>
      </w:r>
      <w:r w:rsidRPr="00B13DFC">
        <w:rPr>
          <w:i/>
          <w:iCs w:val="0"/>
        </w:rPr>
        <w:t>senior accountable official for risk management</w:t>
      </w:r>
      <w:r w:rsidRPr="008F6919">
        <w:t xml:space="preserve"> leads the risk executive (function)</w:t>
      </w:r>
      <w:r w:rsidR="00C72452" w:rsidRPr="008F6919">
        <w:t>,</w:t>
      </w:r>
      <w:r w:rsidRPr="008F6919">
        <w:t xml:space="preserve"> which</w:t>
      </w:r>
      <w:r>
        <w:t xml:space="preserve"> serves as the common risk management resource for </w:t>
      </w:r>
      <w:r w:rsidR="00C72452">
        <w:t xml:space="preserve">stakeholders with a vested interest in the mission and business success of organizations (e.g., </w:t>
      </w:r>
      <w:r>
        <w:t>senior leaders, managers, system owners, common control providers, enterprise architects, system security or privacy officers</w:t>
      </w:r>
      <w:r w:rsidR="003D72CB">
        <w:t>)</w:t>
      </w:r>
      <w:r>
        <w:t>.</w:t>
      </w:r>
    </w:p>
    <w:p w14:paraId="5A50FBCA" w14:textId="7D0A05D8" w:rsidR="00353AB6" w:rsidRDefault="00353AB6" w:rsidP="00BC1B95">
      <w:pPr>
        <w:pStyle w:val="BodyText"/>
      </w:pPr>
      <w:r>
        <w:t xml:space="preserve">Responsibilities </w:t>
      </w:r>
      <w:r w:rsidR="004517F5">
        <w:t xml:space="preserve">that are </w:t>
      </w:r>
      <w:r w:rsidRPr="00376A18">
        <w:t>associated with system plans</w:t>
      </w:r>
      <w:r>
        <w:t xml:space="preserve"> include:</w:t>
      </w:r>
    </w:p>
    <w:p w14:paraId="6FD85D48" w14:textId="1019D285" w:rsidR="00353AB6" w:rsidRDefault="00353AB6" w:rsidP="00BC1B95">
      <w:pPr>
        <w:pStyle w:val="BodyText"/>
        <w:numPr>
          <w:ilvl w:val="0"/>
          <w:numId w:val="47"/>
        </w:numPr>
      </w:pPr>
      <w:r>
        <w:t>S</w:t>
      </w:r>
      <w:r w:rsidRPr="008678C1">
        <w:t>upport</w:t>
      </w:r>
      <w:r>
        <w:t>ing</w:t>
      </w:r>
      <w:r w:rsidRPr="008678C1">
        <w:t xml:space="preserve"> </w:t>
      </w:r>
      <w:r w:rsidR="00024FDA">
        <w:t xml:space="preserve">reviews by the </w:t>
      </w:r>
      <w:r w:rsidRPr="008678C1">
        <w:t xml:space="preserve">authorizing official or designated representative to determine </w:t>
      </w:r>
      <w:r w:rsidR="00024FDA">
        <w:t>whether</w:t>
      </w:r>
      <w:r w:rsidR="00024FDA" w:rsidRPr="008678C1">
        <w:t xml:space="preserve"> </w:t>
      </w:r>
      <w:r w:rsidRPr="008678C1">
        <w:t>the system plan</w:t>
      </w:r>
      <w:r>
        <w:t>s</w:t>
      </w:r>
      <w:r w:rsidRPr="008678C1">
        <w:t xml:space="preserve"> </w:t>
      </w:r>
      <w:r>
        <w:t>are</w:t>
      </w:r>
      <w:r w:rsidRPr="008678C1">
        <w:t xml:space="preserve"> complete, consistent, and </w:t>
      </w:r>
      <w:r w:rsidR="00024FDA">
        <w:t>satisfy</w:t>
      </w:r>
      <w:r w:rsidRPr="008678C1">
        <w:t xml:space="preserve"> system risk management requirements</w:t>
      </w:r>
    </w:p>
    <w:p w14:paraId="5A7F7862" w14:textId="70562423" w:rsidR="00353AB6" w:rsidRDefault="00353AB6" w:rsidP="00BC1B95">
      <w:pPr>
        <w:pStyle w:val="BodyText"/>
        <w:numPr>
          <w:ilvl w:val="0"/>
          <w:numId w:val="47"/>
        </w:numPr>
      </w:pPr>
      <w:r>
        <w:t>A</w:t>
      </w:r>
      <w:r w:rsidRPr="0091528F">
        <w:t>ligning information security</w:t>
      </w:r>
      <w:r>
        <w:t>,</w:t>
      </w:r>
      <w:r w:rsidRPr="0091528F">
        <w:t xml:space="preserve"> privacy</w:t>
      </w:r>
      <w:r>
        <w:t xml:space="preserve">, and </w:t>
      </w:r>
      <w:r w:rsidR="0035762E">
        <w:t>C</w:t>
      </w:r>
      <w:r w:rsidR="0035762E">
        <w:noBreakHyphen/>
      </w:r>
      <w:r w:rsidR="005B10AA">
        <w:t>SCRM</w:t>
      </w:r>
      <w:r>
        <w:t xml:space="preserve"> </w:t>
      </w:r>
      <w:r w:rsidRPr="0091528F">
        <w:t>processes with strategic, operational, and budgetary planning processes</w:t>
      </w:r>
    </w:p>
    <w:p w14:paraId="673A30B9" w14:textId="64844D21" w:rsidR="00353AB6" w:rsidRPr="00BF3CE2" w:rsidRDefault="00353AB6" w:rsidP="00BC1B95">
      <w:pPr>
        <w:pStyle w:val="BodyText"/>
        <w:numPr>
          <w:ilvl w:val="0"/>
          <w:numId w:val="47"/>
        </w:numPr>
      </w:pPr>
      <w:r>
        <w:t>Approving the organizational C</w:t>
      </w:r>
      <w:r>
        <w:noBreakHyphen/>
        <w:t>SCRM plan and common control allocations</w:t>
      </w:r>
    </w:p>
    <w:p w14:paraId="3E6C2357" w14:textId="77777777" w:rsidR="00353AB6" w:rsidRDefault="00353AB6" w:rsidP="00C775D0">
      <w:pPr>
        <w:pStyle w:val="Heading1"/>
      </w:pPr>
      <w:bookmarkStart w:id="19" w:name="_Toc198649191"/>
      <w:r>
        <w:lastRenderedPageBreak/>
        <w:t>Senior Agency Information Security Officer (SAISO)</w:t>
      </w:r>
      <w:bookmarkEnd w:id="19"/>
    </w:p>
    <w:p w14:paraId="55949D4A" w14:textId="3ECDC8E3" w:rsidR="00353AB6" w:rsidRDefault="00353AB6" w:rsidP="00BC1B95">
      <w:pPr>
        <w:pStyle w:val="BodyText"/>
      </w:pPr>
      <w:r w:rsidRPr="008F6919">
        <w:t xml:space="preserve">The </w:t>
      </w:r>
      <w:r w:rsidRPr="00B13DFC">
        <w:rPr>
          <w:i/>
          <w:iCs w:val="0"/>
        </w:rPr>
        <w:t>senior agency information security officer</w:t>
      </w:r>
      <w:r w:rsidRPr="008F6919">
        <w:t xml:space="preserve"> is responsible for carrying out </w:t>
      </w:r>
      <w:r w:rsidR="00467105" w:rsidRPr="008F6919">
        <w:t xml:space="preserve">the </w:t>
      </w:r>
      <w:r w:rsidRPr="008F6919">
        <w:t>responsibilities</w:t>
      </w:r>
      <w:r>
        <w:t xml:space="preserve"> specified </w:t>
      </w:r>
      <w:r w:rsidR="00467105">
        <w:t xml:space="preserve">by </w:t>
      </w:r>
      <w:r w:rsidR="007A08F3">
        <w:t>the Federal Information Security Modernization Act (</w:t>
      </w:r>
      <w:r>
        <w:t>FISMA</w:t>
      </w:r>
      <w:r w:rsidR="007A08F3">
        <w:t>)</w:t>
      </w:r>
      <w:r>
        <w:t xml:space="preserve"> and serving as the primary liaison between the chief information officer and authorizing officials, system owners, common control providers, and system security officers.</w:t>
      </w:r>
    </w:p>
    <w:p w14:paraId="4163142C" w14:textId="77A08195" w:rsidR="00353AB6" w:rsidRDefault="00353AB6" w:rsidP="00BC1B95">
      <w:pPr>
        <w:pStyle w:val="BodyText"/>
      </w:pPr>
      <w:r>
        <w:t xml:space="preserve">Responsibilities </w:t>
      </w:r>
      <w:r w:rsidR="00467105">
        <w:t xml:space="preserve">that are </w:t>
      </w:r>
      <w:r w:rsidRPr="00376A18">
        <w:t>associated with system plans</w:t>
      </w:r>
      <w:r>
        <w:t xml:space="preserve"> include:</w:t>
      </w:r>
    </w:p>
    <w:p w14:paraId="1109B23B" w14:textId="63981827" w:rsidR="00353AB6" w:rsidRPr="00CC7245" w:rsidRDefault="00353AB6" w:rsidP="00BC1B95">
      <w:pPr>
        <w:pStyle w:val="BodyText"/>
        <w:numPr>
          <w:ilvl w:val="0"/>
          <w:numId w:val="48"/>
        </w:numPr>
      </w:pPr>
      <w:r w:rsidRPr="00CC7245">
        <w:t xml:space="preserve">Supporting the development, review, and acceptance of </w:t>
      </w:r>
      <w:r w:rsidRPr="0029092A">
        <w:t>system plan</w:t>
      </w:r>
      <w:r w:rsidRPr="00CC7245">
        <w:t xml:space="preserve">s with system owners, the </w:t>
      </w:r>
      <w:r>
        <w:t>s</w:t>
      </w:r>
      <w:r w:rsidRPr="00CC7245">
        <w:t xml:space="preserve">enior </w:t>
      </w:r>
      <w:r>
        <w:t>a</w:t>
      </w:r>
      <w:r w:rsidRPr="00CC7245">
        <w:t xml:space="preserve">gency </w:t>
      </w:r>
      <w:r>
        <w:t>o</w:t>
      </w:r>
      <w:r w:rsidRPr="00CC7245">
        <w:t xml:space="preserve">fficial for </w:t>
      </w:r>
      <w:r>
        <w:t>p</w:t>
      </w:r>
      <w:r w:rsidRPr="00CC7245">
        <w:t>rivacy, and the authorizing official</w:t>
      </w:r>
    </w:p>
    <w:p w14:paraId="3C073788" w14:textId="5CE38714" w:rsidR="00353AB6" w:rsidRPr="00CC7245" w:rsidRDefault="00353AB6" w:rsidP="00BC1B95">
      <w:pPr>
        <w:pStyle w:val="BodyText"/>
        <w:numPr>
          <w:ilvl w:val="0"/>
          <w:numId w:val="48"/>
        </w:numPr>
      </w:pPr>
      <w:r w:rsidRPr="00CC7245">
        <w:t xml:space="preserve">Overseeing </w:t>
      </w:r>
      <w:r w:rsidR="006238C0">
        <w:t xml:space="preserve">the </w:t>
      </w:r>
      <w:r>
        <w:t xml:space="preserve">development of </w:t>
      </w:r>
      <w:r w:rsidRPr="0029092A">
        <w:t>system plan</w:t>
      </w:r>
      <w:r>
        <w:t>s</w:t>
      </w:r>
      <w:r w:rsidRPr="00CC7245">
        <w:t xml:space="preserve"> across the organization</w:t>
      </w:r>
    </w:p>
    <w:p w14:paraId="7BEA3BC9" w14:textId="1FC1EE39" w:rsidR="00353AB6" w:rsidRPr="00ED152A" w:rsidRDefault="00353AB6" w:rsidP="00BC1B95">
      <w:pPr>
        <w:pStyle w:val="BodyText"/>
        <w:numPr>
          <w:ilvl w:val="0"/>
          <w:numId w:val="48"/>
        </w:numPr>
      </w:pPr>
      <w:r w:rsidRPr="00ED152A">
        <w:t>Coordinating the identification, implementation, and assessment of common controls</w:t>
      </w:r>
    </w:p>
    <w:p w14:paraId="640496FD" w14:textId="6897F0A0" w:rsidR="00353AB6" w:rsidRPr="00ED152A" w:rsidRDefault="00353AB6" w:rsidP="00BC1B95">
      <w:pPr>
        <w:pStyle w:val="BodyText"/>
        <w:numPr>
          <w:ilvl w:val="0"/>
          <w:numId w:val="48"/>
        </w:numPr>
      </w:pPr>
      <w:r w:rsidRPr="00ED152A">
        <w:t xml:space="preserve">Ensuring that privacy risks are </w:t>
      </w:r>
      <w:r w:rsidR="006238C0" w:rsidRPr="00ED152A">
        <w:t>integrated into the system privacy plan</w:t>
      </w:r>
      <w:r w:rsidR="009B2F76">
        <w:t xml:space="preserve"> by </w:t>
      </w:r>
      <w:r w:rsidRPr="00ED152A">
        <w:t xml:space="preserve">coordinating with the </w:t>
      </w:r>
      <w:r>
        <w:t>senior agency official for privacy</w:t>
      </w:r>
      <w:r w:rsidRPr="00ED152A">
        <w:t xml:space="preserve"> </w:t>
      </w:r>
    </w:p>
    <w:p w14:paraId="501E1F59" w14:textId="710BC0FB" w:rsidR="00652B5A" w:rsidRDefault="00353AB6" w:rsidP="00B12011">
      <w:pPr>
        <w:pStyle w:val="BodyText"/>
        <w:numPr>
          <w:ilvl w:val="0"/>
          <w:numId w:val="48"/>
        </w:numPr>
      </w:pPr>
      <w:r w:rsidRPr="00ED152A">
        <w:t>Support</w:t>
      </w:r>
      <w:r>
        <w:t>ing</w:t>
      </w:r>
      <w:r w:rsidRPr="00ED152A">
        <w:t xml:space="preserve"> the selection and implementation of privacy controls</w:t>
      </w:r>
      <w:r>
        <w:t xml:space="preserve">, including </w:t>
      </w:r>
      <w:r w:rsidRPr="00ED152A">
        <w:t xml:space="preserve">common and system-specific privacy controls that </w:t>
      </w:r>
      <w:r>
        <w:t>respond to</w:t>
      </w:r>
      <w:r w:rsidRPr="00ED152A">
        <w:t xml:space="preserve"> identified </w:t>
      </w:r>
      <w:r w:rsidR="009B2F76" w:rsidRPr="00ED152A">
        <w:t xml:space="preserve">data processing </w:t>
      </w:r>
      <w:r w:rsidRPr="00ED152A">
        <w:t>risks</w:t>
      </w:r>
      <w:r w:rsidR="00164B76">
        <w:t xml:space="preserve"> </w:t>
      </w:r>
    </w:p>
    <w:p w14:paraId="1F214340" w14:textId="31AB1B3B" w:rsidR="00353AB6" w:rsidRPr="00ED152A" w:rsidRDefault="00A459FD" w:rsidP="00BC1B95">
      <w:pPr>
        <w:pStyle w:val="BodyText"/>
        <w:numPr>
          <w:ilvl w:val="0"/>
          <w:numId w:val="48"/>
        </w:numPr>
      </w:pPr>
      <w:r>
        <w:t xml:space="preserve">Reviewing </w:t>
      </w:r>
      <w:r w:rsidR="00353AB6">
        <w:t xml:space="preserve">assessment results to </w:t>
      </w:r>
      <w:r w:rsidR="00236B7C">
        <w:t xml:space="preserve">verify </w:t>
      </w:r>
      <w:r w:rsidR="00353AB6" w:rsidRPr="00ED152A">
        <w:t>that appropriate data protection measures</w:t>
      </w:r>
      <w:r w:rsidR="00164B76">
        <w:t xml:space="preserve"> (e.g., </w:t>
      </w:r>
      <w:r w:rsidR="00353AB6" w:rsidRPr="00ED152A">
        <w:t>encryption, access control, monitoring</w:t>
      </w:r>
      <w:r w:rsidR="00164B76">
        <w:t>)</w:t>
      </w:r>
      <w:r w:rsidR="00353AB6" w:rsidRPr="00ED152A">
        <w:t xml:space="preserve"> are implemented within the system privacy plan</w:t>
      </w:r>
    </w:p>
    <w:p w14:paraId="5A1DB1D6" w14:textId="711FD969" w:rsidR="00353AB6" w:rsidRPr="00ED152A" w:rsidRDefault="00691472" w:rsidP="00BC1B95">
      <w:pPr>
        <w:pStyle w:val="BodyText"/>
        <w:numPr>
          <w:ilvl w:val="0"/>
          <w:numId w:val="48"/>
        </w:numPr>
      </w:pPr>
      <w:r>
        <w:t>E</w:t>
      </w:r>
      <w:r w:rsidR="00353AB6" w:rsidRPr="00ED152A">
        <w:t>nsuring that the system privacy plan adheres to relevant legal, regulatory, and organizational privacy requirements</w:t>
      </w:r>
      <w:r>
        <w:t xml:space="preserve"> </w:t>
      </w:r>
      <w:r w:rsidR="00131EF6">
        <w:t>and that</w:t>
      </w:r>
      <w:r w:rsidR="00353AB6" w:rsidRPr="00ED152A">
        <w:t xml:space="preserve"> privacy risks are documented and </w:t>
      </w:r>
      <w:r w:rsidR="00353AB6">
        <w:t>managed</w:t>
      </w:r>
      <w:r w:rsidR="00353AB6" w:rsidRPr="00ED152A">
        <w:t xml:space="preserve"> in line with organization</w:t>
      </w:r>
      <w:r w:rsidR="00353AB6">
        <w:t>al</w:t>
      </w:r>
      <w:r w:rsidR="00353AB6" w:rsidRPr="00ED152A">
        <w:t xml:space="preserve"> risk tolerance levels</w:t>
      </w:r>
    </w:p>
    <w:p w14:paraId="322466E5" w14:textId="26A18280" w:rsidR="00515F78" w:rsidRDefault="00515F78" w:rsidP="00B12011">
      <w:pPr>
        <w:pStyle w:val="BodyText"/>
        <w:numPr>
          <w:ilvl w:val="0"/>
          <w:numId w:val="48"/>
        </w:numPr>
      </w:pPr>
      <w:r>
        <w:t>Coordinating c</w:t>
      </w:r>
      <w:r w:rsidRPr="00ED152A">
        <w:t xml:space="preserve">ontinuous monitoring processes with security monitoring to provide a comprehensive view of the overall </w:t>
      </w:r>
      <w:r>
        <w:t xml:space="preserve">system </w:t>
      </w:r>
      <w:r w:rsidRPr="00ED152A">
        <w:t>risk posture</w:t>
      </w:r>
    </w:p>
    <w:p w14:paraId="403C3270" w14:textId="05333DCB" w:rsidR="00353AB6" w:rsidRPr="00ED152A" w:rsidRDefault="00353AB6" w:rsidP="00BC1B95">
      <w:pPr>
        <w:pStyle w:val="BodyText"/>
        <w:numPr>
          <w:ilvl w:val="0"/>
          <w:numId w:val="48"/>
        </w:numPr>
      </w:pPr>
      <w:r w:rsidRPr="00ED152A">
        <w:t>Overseeing updates to the system privacy plan as the system evolves, new privacy risks emerge, or changes in privacy regulations occur</w:t>
      </w:r>
      <w:r w:rsidR="00877804">
        <w:t xml:space="preserve"> </w:t>
      </w:r>
    </w:p>
    <w:p w14:paraId="6067C867" w14:textId="19D654D0" w:rsidR="00353AB6" w:rsidRDefault="00353AB6" w:rsidP="00C775D0">
      <w:pPr>
        <w:pStyle w:val="Heading1"/>
      </w:pPr>
      <w:bookmarkStart w:id="20" w:name="_Toc198649192"/>
      <w:r>
        <w:lastRenderedPageBreak/>
        <w:t xml:space="preserve">Senior Procurement Executive </w:t>
      </w:r>
      <w:r w:rsidR="00F43252">
        <w:t>or</w:t>
      </w:r>
      <w:r>
        <w:t xml:space="preserve"> Chief Acquisition Officer</w:t>
      </w:r>
      <w:bookmarkEnd w:id="20"/>
    </w:p>
    <w:p w14:paraId="08800FD5" w14:textId="019B8AE1" w:rsidR="00353AB6" w:rsidRDefault="00353AB6" w:rsidP="00BC1B95">
      <w:pPr>
        <w:pStyle w:val="BodyText"/>
      </w:pPr>
      <w:r w:rsidRPr="008F6919">
        <w:t xml:space="preserve">The </w:t>
      </w:r>
      <w:r w:rsidRPr="00B13DFC">
        <w:rPr>
          <w:i/>
          <w:iCs w:val="0"/>
        </w:rPr>
        <w:t>senior procurement executive</w:t>
      </w:r>
      <w:r w:rsidRPr="008F6919">
        <w:t xml:space="preserve"> or </w:t>
      </w:r>
      <w:r w:rsidRPr="00B13DFC">
        <w:rPr>
          <w:i/>
          <w:iCs w:val="0"/>
        </w:rPr>
        <w:t>chief acquisition officer</w:t>
      </w:r>
      <w:r w:rsidRPr="008F6919">
        <w:t xml:space="preserve"> oversees acquisition decision-</w:t>
      </w:r>
      <w:r>
        <w:t>making within the organization</w:t>
      </w:r>
      <w:r w:rsidR="009413A6">
        <w:t xml:space="preserve"> by</w:t>
      </w:r>
      <w:r>
        <w:t xml:space="preserve"> establishing clear lines of authority, accountability, and responsibility for procurement decisions</w:t>
      </w:r>
      <w:r w:rsidR="009413A6">
        <w:t>,</w:t>
      </w:r>
      <w:r>
        <w:t xml:space="preserve"> policies, procedures, and practices </w:t>
      </w:r>
      <w:r w:rsidR="009413A6">
        <w:t xml:space="preserve">that </w:t>
      </w:r>
      <w:r>
        <w:t>align</w:t>
      </w:r>
      <w:r w:rsidR="009413A6">
        <w:t xml:space="preserve"> with</w:t>
      </w:r>
      <w:r>
        <w:t xml:space="preserve"> security, privacy, and risk management controls. This individual </w:t>
      </w:r>
      <w:r w:rsidR="00713288">
        <w:t xml:space="preserve">is </w:t>
      </w:r>
      <w:r>
        <w:t>responsibl</w:t>
      </w:r>
      <w:r w:rsidR="00713288">
        <w:t>e</w:t>
      </w:r>
      <w:r>
        <w:t xml:space="preserve"> for organization</w:t>
      </w:r>
      <w:r w:rsidR="00713288">
        <w:t>-wide</w:t>
      </w:r>
      <w:r>
        <w:t xml:space="preserve"> coordination and collaboration with other senior personnel, such as the chief information officer, the head of facilities/physical security, and the risk executive (function).</w:t>
      </w:r>
    </w:p>
    <w:p w14:paraId="33EC0DE2" w14:textId="472B86B2" w:rsidR="00353AB6" w:rsidRDefault="00353AB6" w:rsidP="00BC1B95">
      <w:pPr>
        <w:pStyle w:val="BodyText"/>
      </w:pPr>
      <w:r>
        <w:t xml:space="preserve">Responsibilities </w:t>
      </w:r>
      <w:r w:rsidR="004D728D">
        <w:t xml:space="preserve">that are </w:t>
      </w:r>
      <w:r w:rsidRPr="00376A18">
        <w:t>associated with system plans</w:t>
      </w:r>
      <w:r>
        <w:t xml:space="preserve"> include:</w:t>
      </w:r>
    </w:p>
    <w:p w14:paraId="01DD7717" w14:textId="6BDB33E7" w:rsidR="00353AB6" w:rsidRDefault="00353AB6" w:rsidP="00BC1B95">
      <w:pPr>
        <w:pStyle w:val="BodyText"/>
        <w:numPr>
          <w:ilvl w:val="0"/>
          <w:numId w:val="49"/>
        </w:numPr>
      </w:pPr>
      <w:r>
        <w:t>Developing and implementing organizational acquisitions or procurements policies, procedures, and practices</w:t>
      </w:r>
    </w:p>
    <w:p w14:paraId="282E549F" w14:textId="5282B1A4" w:rsidR="00353AB6" w:rsidRDefault="00353AB6" w:rsidP="00BC1B95">
      <w:pPr>
        <w:pStyle w:val="BodyText"/>
        <w:numPr>
          <w:ilvl w:val="0"/>
          <w:numId w:val="49"/>
        </w:numPr>
      </w:pPr>
      <w:r>
        <w:t xml:space="preserve">Providing oversight </w:t>
      </w:r>
      <w:r w:rsidR="00354D01">
        <w:t>for</w:t>
      </w:r>
      <w:r>
        <w:t xml:space="preserve"> organizational procurement actions by personnel</w:t>
      </w:r>
      <w:r w:rsidR="00354D01">
        <w:t>,</w:t>
      </w:r>
      <w:r>
        <w:t xml:space="preserve"> such as system owners, contracting officers, contracting officer representatives, architects, system engineers, information security specialists, system integrators, and developers</w:t>
      </w:r>
    </w:p>
    <w:p w14:paraId="14711223" w14:textId="58C33CD6" w:rsidR="00353AB6" w:rsidRPr="003D18D5" w:rsidRDefault="00353AB6" w:rsidP="00BC1B95">
      <w:pPr>
        <w:pStyle w:val="BodyText"/>
        <w:numPr>
          <w:ilvl w:val="0"/>
          <w:numId w:val="49"/>
        </w:numPr>
      </w:pPr>
      <w:r w:rsidRPr="003D18D5">
        <w:t xml:space="preserve">Coordinating with mission </w:t>
      </w:r>
      <w:r w:rsidR="00174F48">
        <w:t>and</w:t>
      </w:r>
      <w:r w:rsidR="00174F48" w:rsidRPr="003D18D5">
        <w:t xml:space="preserve"> </w:t>
      </w:r>
      <w:r w:rsidRPr="003D18D5">
        <w:t>business owners, authorizing officials,</w:t>
      </w:r>
      <w:r w:rsidR="00174F48">
        <w:t xml:space="preserve"> the</w:t>
      </w:r>
      <w:r w:rsidRPr="003D18D5">
        <w:t xml:space="preserve"> senior accountable official for risk management, system owners, common control providers, senior agency information security officer, senior agency official for privacy, and risk executive (function) to ensure that security and privacy requirements are defined in organizational procurements and acquisitions</w:t>
      </w:r>
    </w:p>
    <w:p w14:paraId="50D17FF0" w14:textId="77777777" w:rsidR="00353AB6" w:rsidRDefault="00353AB6" w:rsidP="00C775D0">
      <w:pPr>
        <w:pStyle w:val="Heading1"/>
      </w:pPr>
      <w:bookmarkStart w:id="21" w:name="_Toc198649193"/>
      <w:r>
        <w:lastRenderedPageBreak/>
        <w:t>Senior Agency Official for Privacy</w:t>
      </w:r>
      <w:bookmarkEnd w:id="21"/>
    </w:p>
    <w:p w14:paraId="1025EF02" w14:textId="41C7CC3F" w:rsidR="00353AB6" w:rsidRPr="003324A1" w:rsidRDefault="00353AB6" w:rsidP="00BC1B95">
      <w:pPr>
        <w:pStyle w:val="BodyText"/>
      </w:pPr>
      <w:r w:rsidRPr="0093661B">
        <w:t xml:space="preserve">The </w:t>
      </w:r>
      <w:r w:rsidRPr="00D71011">
        <w:rPr>
          <w:i/>
          <w:iCs w:val="0"/>
        </w:rPr>
        <w:t>senior agency official for privacy</w:t>
      </w:r>
      <w:r w:rsidRPr="0093661B">
        <w:t xml:space="preserve"> has organization-wide responsibilit</w:t>
      </w:r>
      <w:r w:rsidR="00200A0E" w:rsidRPr="0093661B">
        <w:t>ies</w:t>
      </w:r>
      <w:r w:rsidRPr="0093661B">
        <w:t xml:space="preserve"> for </w:t>
      </w:r>
      <w:r w:rsidR="00980427" w:rsidRPr="0093661B">
        <w:t>managing</w:t>
      </w:r>
      <w:r w:rsidR="00980427">
        <w:t xml:space="preserve"> privacy risks and </w:t>
      </w:r>
      <w:r w:rsidR="00F45A0C">
        <w:t>implementing</w:t>
      </w:r>
      <w:r w:rsidR="00980427">
        <w:t xml:space="preserve"> privacy</w:t>
      </w:r>
      <w:r w:rsidR="00F45A0C">
        <w:t xml:space="preserve"> </w:t>
      </w:r>
      <w:r w:rsidRPr="003324A1">
        <w:t>protections</w:t>
      </w:r>
      <w:r w:rsidR="00F45A0C">
        <w:t xml:space="preserve"> in</w:t>
      </w:r>
      <w:r w:rsidRPr="003324A1">
        <w:t xml:space="preserve"> compliance with </w:t>
      </w:r>
      <w:r w:rsidR="00200A0E">
        <w:t>f</w:t>
      </w:r>
      <w:r w:rsidR="00200A0E" w:rsidRPr="003324A1">
        <w:t xml:space="preserve">ederal </w:t>
      </w:r>
      <w:r w:rsidRPr="003324A1">
        <w:t>laws, regulations, and policies.</w:t>
      </w:r>
    </w:p>
    <w:p w14:paraId="1A4EEAE2" w14:textId="1E06303E" w:rsidR="00353AB6" w:rsidRPr="003324A1" w:rsidRDefault="00353AB6" w:rsidP="00BC1B95">
      <w:pPr>
        <w:pStyle w:val="BodyText"/>
      </w:pPr>
      <w:r w:rsidRPr="003324A1">
        <w:t xml:space="preserve">Responsibilities </w:t>
      </w:r>
      <w:r w:rsidR="004E148A">
        <w:t xml:space="preserve">that are </w:t>
      </w:r>
      <w:r w:rsidRPr="00376A18">
        <w:t>associated with system plans</w:t>
      </w:r>
      <w:r>
        <w:t xml:space="preserve"> include</w:t>
      </w:r>
      <w:r w:rsidRPr="003324A1">
        <w:t>:</w:t>
      </w:r>
    </w:p>
    <w:p w14:paraId="60959AB2" w14:textId="6E75823A" w:rsidR="00353AB6" w:rsidRPr="003324A1" w:rsidRDefault="00353AB6" w:rsidP="00BC1B95">
      <w:pPr>
        <w:pStyle w:val="BodyText"/>
        <w:numPr>
          <w:ilvl w:val="0"/>
          <w:numId w:val="50"/>
        </w:numPr>
      </w:pPr>
      <w:r w:rsidRPr="003324A1">
        <w:t>Supporting the development, review, and acceptance of system privacy plans with system owners, the senior agency information security officer, and the authorizing official</w:t>
      </w:r>
    </w:p>
    <w:p w14:paraId="665C7A26" w14:textId="4B184254" w:rsidR="00353AB6" w:rsidRPr="003324A1" w:rsidRDefault="00353AB6" w:rsidP="00BC1B95">
      <w:pPr>
        <w:pStyle w:val="BodyText"/>
        <w:numPr>
          <w:ilvl w:val="0"/>
          <w:numId w:val="50"/>
        </w:numPr>
      </w:pPr>
      <w:r w:rsidRPr="003324A1">
        <w:t xml:space="preserve">Overseeing privacy risk assessments </w:t>
      </w:r>
      <w:r w:rsidR="00A57A6A">
        <w:t>(PRAs)</w:t>
      </w:r>
      <w:r w:rsidR="0039506E" w:rsidRPr="0039506E">
        <w:t xml:space="preserve"> </w:t>
      </w:r>
      <w:r w:rsidR="0039506E" w:rsidRPr="003324A1">
        <w:t>in coordination with system owners and the senior agency information security officer</w:t>
      </w:r>
      <w:r w:rsidR="00A57A6A">
        <w:t xml:space="preserve"> </w:t>
      </w:r>
      <w:r>
        <w:t xml:space="preserve">to verify that the results </w:t>
      </w:r>
      <w:r w:rsidRPr="003324A1">
        <w:t xml:space="preserve">are accurately reflected in system privacy plans </w:t>
      </w:r>
      <w:r w:rsidR="0039506E">
        <w:t>and</w:t>
      </w:r>
      <w:r w:rsidRPr="003324A1">
        <w:t xml:space="preserve"> to identify and </w:t>
      </w:r>
      <w:r>
        <w:t xml:space="preserve">manage </w:t>
      </w:r>
      <w:r w:rsidRPr="003324A1">
        <w:t>privacy risks in accordance with organizational and legal requirements</w:t>
      </w:r>
      <w:r w:rsidR="002C0887">
        <w:rPr>
          <w:rStyle w:val="FootnoteReference"/>
        </w:rPr>
        <w:footnoteReference w:id="4"/>
      </w:r>
    </w:p>
    <w:p w14:paraId="04C6FBB2" w14:textId="6AB22FB5" w:rsidR="00353AB6" w:rsidRPr="003324A1" w:rsidRDefault="00353AB6" w:rsidP="00BC1B95">
      <w:pPr>
        <w:pStyle w:val="BodyText"/>
        <w:numPr>
          <w:ilvl w:val="0"/>
          <w:numId w:val="50"/>
        </w:numPr>
      </w:pPr>
      <w:r w:rsidRPr="003324A1">
        <w:t xml:space="preserve">Ensuring compliance with privacy regulations </w:t>
      </w:r>
      <w:r w:rsidR="00B87593">
        <w:t>by</w:t>
      </w:r>
      <w:r w:rsidRPr="003324A1">
        <w:t xml:space="preserve"> review</w:t>
      </w:r>
      <w:r w:rsidR="00B87593">
        <w:t>ing</w:t>
      </w:r>
      <w:r w:rsidRPr="003324A1">
        <w:t xml:space="preserve"> and accept</w:t>
      </w:r>
      <w:r w:rsidR="00B87593">
        <w:t xml:space="preserve">ing </w:t>
      </w:r>
      <w:r w:rsidRPr="003324A1">
        <w:t xml:space="preserve">privacy controls </w:t>
      </w:r>
      <w:r w:rsidR="00B87593">
        <w:t xml:space="preserve">that are </w:t>
      </w:r>
      <w:r w:rsidRPr="003324A1">
        <w:t>documented in system privacy plans and coordinating with system owners to implement necessary updates</w:t>
      </w:r>
    </w:p>
    <w:p w14:paraId="60B280C0" w14:textId="4DAB98B2" w:rsidR="00353AB6" w:rsidRPr="003324A1" w:rsidRDefault="00353AB6" w:rsidP="00BC1B95">
      <w:pPr>
        <w:pStyle w:val="BodyText"/>
        <w:numPr>
          <w:ilvl w:val="0"/>
          <w:numId w:val="50"/>
        </w:numPr>
      </w:pPr>
      <w:r w:rsidRPr="003324A1">
        <w:t>Collaborating with security officials to align privacy controls with security measures during the development and review of system privacy plans</w:t>
      </w:r>
    </w:p>
    <w:p w14:paraId="3B024295" w14:textId="5DA53767" w:rsidR="00353AB6" w:rsidRPr="003324A1" w:rsidRDefault="00353AB6" w:rsidP="00BC1B95">
      <w:pPr>
        <w:pStyle w:val="BodyText"/>
        <w:numPr>
          <w:ilvl w:val="0"/>
          <w:numId w:val="50"/>
        </w:numPr>
      </w:pPr>
      <w:r w:rsidRPr="003324A1">
        <w:t>Monitoring and reviewing the effectiveness of privacy controls on an ongoing basis</w:t>
      </w:r>
      <w:r w:rsidR="00B742B3">
        <w:t xml:space="preserve"> to ensure that </w:t>
      </w:r>
      <w:r w:rsidRPr="003324A1">
        <w:t xml:space="preserve">privacy controls continue to </w:t>
      </w:r>
      <w:r>
        <w:t>respond to</w:t>
      </w:r>
      <w:r w:rsidRPr="003324A1">
        <w:t xml:space="preserve"> risks throughout the system </w:t>
      </w:r>
      <w:r>
        <w:t>life cycle</w:t>
      </w:r>
      <w:r w:rsidRPr="003324A1">
        <w:t xml:space="preserve"> and are updated as necessary to reflect changes in the environment or regulations</w:t>
      </w:r>
    </w:p>
    <w:p w14:paraId="08FF9256" w14:textId="77777777" w:rsidR="00B63DB2" w:rsidRDefault="00353AB6" w:rsidP="00174F48">
      <w:pPr>
        <w:pStyle w:val="BodyText"/>
        <w:numPr>
          <w:ilvl w:val="0"/>
          <w:numId w:val="50"/>
        </w:numPr>
      </w:pPr>
      <w:r w:rsidRPr="003324A1">
        <w:t xml:space="preserve">Documenting privacy decisions and actions in the system privacy plan </w:t>
      </w:r>
    </w:p>
    <w:p w14:paraId="60C11921" w14:textId="4DDCB1E7" w:rsidR="00353AB6" w:rsidRPr="003324A1" w:rsidRDefault="00B63DB2" w:rsidP="00BC1B95">
      <w:pPr>
        <w:pStyle w:val="BodyText"/>
        <w:numPr>
          <w:ilvl w:val="0"/>
          <w:numId w:val="50"/>
        </w:numPr>
      </w:pPr>
      <w:r>
        <w:t>E</w:t>
      </w:r>
      <w:r w:rsidR="00353AB6" w:rsidRPr="003324A1">
        <w:t xml:space="preserve">nsuring that privacy risks </w:t>
      </w:r>
      <w:r>
        <w:t xml:space="preserve">that </w:t>
      </w:r>
      <w:r w:rsidR="00353AB6" w:rsidRPr="003324A1">
        <w:t>exceed organization</w:t>
      </w:r>
      <w:r>
        <w:t>al</w:t>
      </w:r>
      <w:r w:rsidR="00353AB6" w:rsidRPr="003324A1">
        <w:t xml:space="preserve"> tolerance</w:t>
      </w:r>
      <w:r w:rsidR="00353AB6">
        <w:t>s</w:t>
      </w:r>
      <w:r w:rsidR="00353AB6" w:rsidRPr="003324A1">
        <w:t xml:space="preserve"> are escalated and communicated to senior leadership for further risk management actions</w:t>
      </w:r>
    </w:p>
    <w:p w14:paraId="6AEE005F" w14:textId="77777777" w:rsidR="00353AB6" w:rsidRDefault="00353AB6" w:rsidP="00C775D0">
      <w:pPr>
        <w:pStyle w:val="Heading1"/>
      </w:pPr>
      <w:bookmarkStart w:id="22" w:name="_Toc198649194"/>
      <w:r>
        <w:lastRenderedPageBreak/>
        <w:t>System Owner</w:t>
      </w:r>
      <w:bookmarkEnd w:id="22"/>
    </w:p>
    <w:p w14:paraId="4791203E" w14:textId="3753E596" w:rsidR="00353AB6" w:rsidRDefault="00353AB6" w:rsidP="00BC1B95">
      <w:pPr>
        <w:pStyle w:val="BodyText"/>
      </w:pPr>
      <w:r>
        <w:t xml:space="preserve">The </w:t>
      </w:r>
      <w:r w:rsidRPr="00831F39">
        <w:rPr>
          <w:i/>
        </w:rPr>
        <w:t>system owner</w:t>
      </w:r>
      <w:r>
        <w:t xml:space="preserve"> is responsible for the overall procurement, development, integration, modification, operation</w:t>
      </w:r>
      <w:r w:rsidR="00B9502C">
        <w:t>,</w:t>
      </w:r>
      <w:r>
        <w:t xml:space="preserve"> maintenance, and disposal of the system. </w:t>
      </w:r>
    </w:p>
    <w:p w14:paraId="258EBB5F" w14:textId="289B76A6" w:rsidR="00353AB6" w:rsidRDefault="00353AB6" w:rsidP="00BC1B95">
      <w:pPr>
        <w:pStyle w:val="BodyText"/>
      </w:pPr>
      <w:r>
        <w:t xml:space="preserve">Responsibilities </w:t>
      </w:r>
      <w:r w:rsidR="00503D0A">
        <w:t xml:space="preserve">that are </w:t>
      </w:r>
      <w:r w:rsidRPr="00376A18">
        <w:t>associated with system plans</w:t>
      </w:r>
      <w:r>
        <w:t xml:space="preserve"> include:</w:t>
      </w:r>
    </w:p>
    <w:p w14:paraId="6FB704F9" w14:textId="3EE1EB0B" w:rsidR="00353AB6" w:rsidRDefault="00353AB6" w:rsidP="00BC1B95">
      <w:pPr>
        <w:pStyle w:val="BodyText"/>
        <w:numPr>
          <w:ilvl w:val="0"/>
          <w:numId w:val="51"/>
        </w:numPr>
      </w:pPr>
      <w:r>
        <w:t xml:space="preserve">Developing system plans in coordination with information owners, system security </w:t>
      </w:r>
      <w:r w:rsidR="001F5AE9">
        <w:t xml:space="preserve">and privacy </w:t>
      </w:r>
      <w:r>
        <w:t xml:space="preserve">officers, system administrators, the senior agency information security officer, </w:t>
      </w:r>
      <w:r w:rsidR="001F5AE9">
        <w:t xml:space="preserve">the senior agency official for privacy, </w:t>
      </w:r>
      <w:r>
        <w:t>C</w:t>
      </w:r>
      <w:r>
        <w:noBreakHyphen/>
        <w:t xml:space="preserve">SCRM program management office, acquisitions personnel </w:t>
      </w:r>
      <w:r w:rsidR="005941F2">
        <w:t>(</w:t>
      </w:r>
      <w:r>
        <w:t>if applicable</w:t>
      </w:r>
      <w:r w:rsidR="005941F2">
        <w:t>)</w:t>
      </w:r>
      <w:r>
        <w:t>, and system users</w:t>
      </w:r>
    </w:p>
    <w:p w14:paraId="5B46C003" w14:textId="7C02D697" w:rsidR="00353AB6" w:rsidRDefault="00353AB6" w:rsidP="00BC1B95">
      <w:pPr>
        <w:pStyle w:val="BodyText"/>
        <w:numPr>
          <w:ilvl w:val="0"/>
          <w:numId w:val="51"/>
        </w:numPr>
      </w:pPr>
      <w:r>
        <w:t>Implementing the C</w:t>
      </w:r>
      <w:r>
        <w:noBreakHyphen/>
        <w:t>SCRM plan throughout the system life cycle</w:t>
      </w:r>
    </w:p>
    <w:p w14:paraId="44412129" w14:textId="02F7CAD3" w:rsidR="00353AB6" w:rsidRDefault="00353AB6" w:rsidP="00BC1B95">
      <w:pPr>
        <w:pStyle w:val="BodyText"/>
        <w:numPr>
          <w:ilvl w:val="0"/>
          <w:numId w:val="51"/>
        </w:numPr>
      </w:pPr>
      <w:r>
        <w:t>Providing the authorization package to the authorizing official or the authorizing official designated representative for adjudication</w:t>
      </w:r>
    </w:p>
    <w:p w14:paraId="11A1F538" w14:textId="772CA969" w:rsidR="00353AB6" w:rsidRPr="00506559" w:rsidRDefault="00353AB6" w:rsidP="00BC1B95">
      <w:pPr>
        <w:pStyle w:val="BodyText"/>
        <w:numPr>
          <w:ilvl w:val="0"/>
          <w:numId w:val="51"/>
        </w:numPr>
      </w:pPr>
      <w:r w:rsidRPr="00506559">
        <w:t xml:space="preserve">Maintaining the </w:t>
      </w:r>
      <w:r w:rsidRPr="0029092A">
        <w:t>system plans</w:t>
      </w:r>
      <w:r w:rsidRPr="00506559">
        <w:t xml:space="preserve"> and ensuring that the system is deployed and operated </w:t>
      </w:r>
      <w:r>
        <w:t>in accordance with the terms and conditions stipulated in the authorization decision</w:t>
      </w:r>
    </w:p>
    <w:p w14:paraId="0D491839" w14:textId="5934486C" w:rsidR="00353AB6" w:rsidRPr="00506559" w:rsidRDefault="00353AB6" w:rsidP="00BC1B95">
      <w:pPr>
        <w:pStyle w:val="BodyText"/>
        <w:numPr>
          <w:ilvl w:val="0"/>
          <w:numId w:val="51"/>
        </w:numPr>
      </w:pPr>
      <w:r w:rsidRPr="00506559">
        <w:t xml:space="preserve">Controlling access and privileges to </w:t>
      </w:r>
      <w:r w:rsidRPr="0029092A">
        <w:t>system plan</w:t>
      </w:r>
      <w:r w:rsidRPr="00506559">
        <w:t xml:space="preserve"> information</w:t>
      </w:r>
    </w:p>
    <w:p w14:paraId="483302FF" w14:textId="45CB338C" w:rsidR="00353AB6" w:rsidRDefault="00353AB6" w:rsidP="00BC1B95">
      <w:pPr>
        <w:pStyle w:val="BodyText"/>
        <w:numPr>
          <w:ilvl w:val="0"/>
          <w:numId w:val="51"/>
        </w:numPr>
      </w:pPr>
      <w:r w:rsidRPr="00506559">
        <w:t>Addressing the operational interests of the user community who require access to the system to satisfy mission, business, or operational requirement</w:t>
      </w:r>
      <w:r w:rsidR="00E44697">
        <w:t>s</w:t>
      </w:r>
    </w:p>
    <w:p w14:paraId="6806C4A1" w14:textId="63C61954" w:rsidR="00353AB6" w:rsidRPr="00506559" w:rsidRDefault="00353AB6" w:rsidP="00BC1B95">
      <w:pPr>
        <w:pStyle w:val="BodyText"/>
        <w:numPr>
          <w:ilvl w:val="0"/>
          <w:numId w:val="51"/>
        </w:numPr>
      </w:pPr>
      <w:r w:rsidRPr="00506559">
        <w:t xml:space="preserve">Updating the </w:t>
      </w:r>
      <w:r w:rsidRPr="0029092A">
        <w:t>system plans</w:t>
      </w:r>
      <w:r w:rsidRPr="00506559">
        <w:t xml:space="preserve"> based on control implementation modifications</w:t>
      </w:r>
      <w:r w:rsidR="00E44697">
        <w:t>,</w:t>
      </w:r>
      <w:r w:rsidRPr="00506559">
        <w:t xml:space="preserve"> environment</w:t>
      </w:r>
      <w:r w:rsidR="00E44697">
        <w:t>al</w:t>
      </w:r>
      <w:r w:rsidRPr="00506559">
        <w:t xml:space="preserve"> changes</w:t>
      </w:r>
      <w:r w:rsidR="00E44697">
        <w:t xml:space="preserve"> (e.g., </w:t>
      </w:r>
      <w:r>
        <w:t>component disposal</w:t>
      </w:r>
      <w:r w:rsidR="00E44697">
        <w:t>,</w:t>
      </w:r>
      <w:r>
        <w:t xml:space="preserve"> system retirement</w:t>
      </w:r>
      <w:r w:rsidR="00E44697">
        <w:t>)</w:t>
      </w:r>
      <w:r w:rsidR="000C107E">
        <w:t>,</w:t>
      </w:r>
      <w:r w:rsidR="00E44697" w:rsidRPr="00506559">
        <w:t xml:space="preserve"> </w:t>
      </w:r>
      <w:r w:rsidRPr="00506559">
        <w:t>or updates to organization</w:t>
      </w:r>
      <w:r w:rsidR="000C107E">
        <w:t>al</w:t>
      </w:r>
      <w:r w:rsidRPr="00506559">
        <w:t xml:space="preserve"> security, privacy, and</w:t>
      </w:r>
      <w:r w:rsidR="000C107E">
        <w:t>/or</w:t>
      </w:r>
      <w:r w:rsidRPr="00506559">
        <w:t xml:space="preserve"> </w:t>
      </w:r>
      <w:r w:rsidR="0035762E">
        <w:t>C-</w:t>
      </w:r>
      <w:r w:rsidR="005B10AA">
        <w:t>SCRM</w:t>
      </w:r>
      <w:r w:rsidRPr="00506559">
        <w:t xml:space="preserve"> program requirements</w:t>
      </w:r>
    </w:p>
    <w:p w14:paraId="66B24614" w14:textId="5BC6D0E0" w:rsidR="00353AB6" w:rsidRPr="00377CEF" w:rsidRDefault="00353AB6" w:rsidP="00BC1B95">
      <w:pPr>
        <w:pStyle w:val="BodyText"/>
        <w:numPr>
          <w:ilvl w:val="0"/>
          <w:numId w:val="51"/>
        </w:numPr>
      </w:pPr>
      <w:r w:rsidRPr="00377CEF">
        <w:t>Ensuring that the privacy controls specified in the system privacy plan are effectively implemented</w:t>
      </w:r>
      <w:r w:rsidR="00577D80">
        <w:t xml:space="preserve"> and </w:t>
      </w:r>
      <w:r w:rsidRPr="00377CEF">
        <w:t>collaboratin</w:t>
      </w:r>
      <w:r w:rsidR="00577D80">
        <w:t>g</w:t>
      </w:r>
      <w:r w:rsidRPr="00377CEF">
        <w:t xml:space="preserve"> with the senior agency official for privacy to </w:t>
      </w:r>
      <w:r>
        <w:t>respond to</w:t>
      </w:r>
      <w:r w:rsidRPr="00377CEF">
        <w:t xml:space="preserve"> privacy risks associated with the processing of </w:t>
      </w:r>
      <w:r>
        <w:t xml:space="preserve">system </w:t>
      </w:r>
      <w:r w:rsidRPr="00377CEF">
        <w:t>data</w:t>
      </w:r>
    </w:p>
    <w:p w14:paraId="60375531" w14:textId="3FFB4282" w:rsidR="00353AB6" w:rsidRPr="00377CEF" w:rsidRDefault="00353AB6" w:rsidP="00BC1B95">
      <w:pPr>
        <w:pStyle w:val="BodyText"/>
        <w:numPr>
          <w:ilvl w:val="0"/>
          <w:numId w:val="51"/>
        </w:numPr>
      </w:pPr>
      <w:r w:rsidRPr="00377CEF">
        <w:t xml:space="preserve">Identifying, assessing, and mitigating privacy risks </w:t>
      </w:r>
      <w:r>
        <w:t xml:space="preserve">within </w:t>
      </w:r>
      <w:r w:rsidRPr="00377CEF">
        <w:t>the overall system risk management strategy</w:t>
      </w:r>
      <w:r w:rsidR="002A7789">
        <w:t xml:space="preserve"> by </w:t>
      </w:r>
      <w:r w:rsidRPr="00377CEF">
        <w:t>ensuring that the system privacy plan reflects the most current privacy requirements and risk assessments in alignment with the organization</w:t>
      </w:r>
      <w:r>
        <w:t>al</w:t>
      </w:r>
      <w:r w:rsidRPr="00377CEF">
        <w:t xml:space="preserve"> privacy policies and </w:t>
      </w:r>
      <w:r w:rsidR="001948BB">
        <w:t xml:space="preserve">relevant </w:t>
      </w:r>
      <w:r w:rsidRPr="00377CEF">
        <w:t xml:space="preserve">frameworks </w:t>
      </w:r>
      <w:r w:rsidR="001948BB">
        <w:t xml:space="preserve">(e.g., </w:t>
      </w:r>
      <w:r w:rsidR="0059030E">
        <w:t>NIST Privacy Framework</w:t>
      </w:r>
      <w:r w:rsidR="001948BB">
        <w:t>)</w:t>
      </w:r>
    </w:p>
    <w:p w14:paraId="45CC102B" w14:textId="507E904C" w:rsidR="00353AB6" w:rsidRPr="00377CEF" w:rsidRDefault="00353AB6" w:rsidP="00BC1B95">
      <w:pPr>
        <w:pStyle w:val="BodyText"/>
        <w:numPr>
          <w:ilvl w:val="0"/>
          <w:numId w:val="51"/>
        </w:numPr>
      </w:pPr>
      <w:r w:rsidRPr="00377CEF">
        <w:t xml:space="preserve">Collaborating with privacy officials to conduct regular </w:t>
      </w:r>
      <w:r w:rsidR="002A4B5C">
        <w:t>P</w:t>
      </w:r>
      <w:r w:rsidR="00BC4E04">
        <w:t xml:space="preserve">rivacy </w:t>
      </w:r>
      <w:r w:rsidR="002A4B5C">
        <w:t>I</w:t>
      </w:r>
      <w:r w:rsidR="00BC4E04">
        <w:t xml:space="preserve">mpact </w:t>
      </w:r>
      <w:r w:rsidR="002A4B5C">
        <w:t>A</w:t>
      </w:r>
      <w:r w:rsidR="00BC4E04">
        <w:t>ssessment</w:t>
      </w:r>
      <w:r w:rsidR="00AE59F1">
        <w:t>s</w:t>
      </w:r>
      <w:r w:rsidR="00BC4E04">
        <w:t xml:space="preserve"> (PIA</w:t>
      </w:r>
      <w:r w:rsidR="00AE59F1">
        <w:t>s</w:t>
      </w:r>
      <w:r w:rsidR="00BC4E04">
        <w:t>)</w:t>
      </w:r>
      <w:r w:rsidRPr="00377CEF">
        <w:t xml:space="preserve"> and updating the system privacy plan accordingly to address emerging risks or regulatory changes</w:t>
      </w:r>
      <w:r w:rsidR="0038437F">
        <w:t xml:space="preserve"> in</w:t>
      </w:r>
      <w:r w:rsidRPr="00377CEF">
        <w:t xml:space="preserve"> compliance with privacy laws</w:t>
      </w:r>
    </w:p>
    <w:p w14:paraId="40951385" w14:textId="77777777" w:rsidR="00353AB6" w:rsidRPr="00A60472" w:rsidRDefault="00353AB6" w:rsidP="00C775D0">
      <w:pPr>
        <w:pStyle w:val="Heading1"/>
      </w:pPr>
      <w:bookmarkStart w:id="23" w:name="_Toc198649195"/>
      <w:r>
        <w:lastRenderedPageBreak/>
        <w:t>System Privacy Officer</w:t>
      </w:r>
      <w:bookmarkEnd w:id="23"/>
    </w:p>
    <w:p w14:paraId="321A9D40" w14:textId="208FD182" w:rsidR="00353AB6" w:rsidRDefault="00353AB6" w:rsidP="00BC1B95">
      <w:pPr>
        <w:pStyle w:val="BodyText"/>
      </w:pPr>
      <w:r>
        <w:t xml:space="preserve">The </w:t>
      </w:r>
      <w:r w:rsidRPr="00831F39">
        <w:rPr>
          <w:i/>
        </w:rPr>
        <w:t>system privacy officer</w:t>
      </w:r>
      <w:r>
        <w:t xml:space="preserve"> is responsible for overseeing and managing privacy risks within the system and verify</w:t>
      </w:r>
      <w:r w:rsidR="004A792C">
        <w:t>ing</w:t>
      </w:r>
      <w:r>
        <w:t xml:space="preserve"> compliance with applicable privacy laws, regulations, and organizational policies. By collaborating with system engineers and designers, the system privacy officer helps ensure that privacy objectives</w:t>
      </w:r>
      <w:r w:rsidR="004A792C">
        <w:t xml:space="preserve"> (e.g., </w:t>
      </w:r>
      <w:r>
        <w:t>predictability, manageability, disassociability</w:t>
      </w:r>
      <w:r w:rsidR="004A792C">
        <w:t>)</w:t>
      </w:r>
      <w:r>
        <w:t xml:space="preserve"> are effectively integrated into the system architecture.</w:t>
      </w:r>
    </w:p>
    <w:p w14:paraId="420F621D" w14:textId="486536D3" w:rsidR="00353AB6" w:rsidRDefault="00353AB6" w:rsidP="00BC1B95">
      <w:pPr>
        <w:pStyle w:val="BodyText"/>
      </w:pPr>
      <w:r>
        <w:t xml:space="preserve">Responsibilities </w:t>
      </w:r>
      <w:r w:rsidR="004A792C">
        <w:t xml:space="preserve">that are </w:t>
      </w:r>
      <w:r w:rsidRPr="00376A18">
        <w:t>associated with system plans</w:t>
      </w:r>
      <w:r>
        <w:t xml:space="preserve"> include:</w:t>
      </w:r>
    </w:p>
    <w:p w14:paraId="6333BF69" w14:textId="59E56CB9" w:rsidR="00353AB6" w:rsidRPr="005802E2" w:rsidRDefault="004F1647" w:rsidP="00BC1B95">
      <w:pPr>
        <w:pStyle w:val="BodyText"/>
        <w:numPr>
          <w:ilvl w:val="0"/>
          <w:numId w:val="52"/>
        </w:numPr>
      </w:pPr>
      <w:r>
        <w:t>Helping</w:t>
      </w:r>
      <w:r w:rsidRPr="005802E2">
        <w:t xml:space="preserve"> </w:t>
      </w:r>
      <w:r w:rsidR="00353AB6" w:rsidRPr="005802E2">
        <w:t xml:space="preserve">the system owner develop and update the system privacy plan to ensure that privacy controls commensurate with the identified privacy risks are implemented and documented in alignment with organizational privacy policies and </w:t>
      </w:r>
      <w:r>
        <w:t xml:space="preserve">relevant </w:t>
      </w:r>
      <w:r w:rsidR="00353AB6" w:rsidRPr="005802E2">
        <w:t xml:space="preserve">frameworks </w:t>
      </w:r>
      <w:r>
        <w:t xml:space="preserve">(e.g., </w:t>
      </w:r>
      <w:r w:rsidR="0059030E">
        <w:t>NIST Privacy Framework</w:t>
      </w:r>
      <w:r>
        <w:t>)</w:t>
      </w:r>
    </w:p>
    <w:p w14:paraId="534306EB" w14:textId="08D4ED07" w:rsidR="00353AB6" w:rsidRPr="005802E2" w:rsidRDefault="00353AB6" w:rsidP="00BC1B95">
      <w:pPr>
        <w:pStyle w:val="BodyText"/>
        <w:numPr>
          <w:ilvl w:val="0"/>
          <w:numId w:val="52"/>
        </w:numPr>
      </w:pPr>
      <w:r w:rsidRPr="005802E2">
        <w:t>Collaborating with system engineers and designers to translate high-level privacy objectives into actionable controls and technical measures</w:t>
      </w:r>
    </w:p>
    <w:p w14:paraId="4D6D552A" w14:textId="3C86881A" w:rsidR="00353AB6" w:rsidRPr="005802E2" w:rsidRDefault="00353AB6" w:rsidP="00BC1B95">
      <w:pPr>
        <w:pStyle w:val="BodyText"/>
        <w:numPr>
          <w:ilvl w:val="0"/>
          <w:numId w:val="52"/>
        </w:numPr>
      </w:pPr>
      <w:r w:rsidRPr="005802E2">
        <w:t>Supporting privacy risk assessments by regular</w:t>
      </w:r>
      <w:r w:rsidR="00A65CF1">
        <w:t>ly</w:t>
      </w:r>
      <w:r w:rsidRPr="005802E2">
        <w:t xml:space="preserve"> review</w:t>
      </w:r>
      <w:r w:rsidR="00A65CF1">
        <w:t>ing</w:t>
      </w:r>
      <w:r w:rsidRPr="005802E2">
        <w:t xml:space="preserve"> system privacy controls</w:t>
      </w:r>
      <w:r w:rsidR="00A65CF1">
        <w:t xml:space="preserve"> to</w:t>
      </w:r>
      <w:r w:rsidRPr="005802E2">
        <w:t xml:space="preserve"> ensur</w:t>
      </w:r>
      <w:r w:rsidR="00A65CF1">
        <w:t>e</w:t>
      </w:r>
      <w:r w:rsidRPr="005802E2">
        <w:t xml:space="preserve"> that the system privacy plan reflects current risks, privacy engineering objectives, and changes in the processing of </w:t>
      </w:r>
      <w:r>
        <w:t xml:space="preserve">system </w:t>
      </w:r>
      <w:r w:rsidRPr="005802E2">
        <w:t>data</w:t>
      </w:r>
    </w:p>
    <w:p w14:paraId="76690665" w14:textId="71EA9BD2" w:rsidR="00353AB6" w:rsidRPr="005802E2" w:rsidRDefault="00353AB6" w:rsidP="00BC1B95">
      <w:pPr>
        <w:pStyle w:val="BodyText"/>
        <w:numPr>
          <w:ilvl w:val="0"/>
          <w:numId w:val="52"/>
        </w:numPr>
      </w:pPr>
      <w:r w:rsidRPr="005802E2">
        <w:t xml:space="preserve">Assisting with </w:t>
      </w:r>
      <w:r w:rsidR="00666498" w:rsidRPr="005802E2">
        <w:t>system privacy plan</w:t>
      </w:r>
      <w:r w:rsidR="00666498" w:rsidRPr="005802E2" w:rsidDel="00666498">
        <w:t xml:space="preserve"> </w:t>
      </w:r>
      <w:r w:rsidRPr="005802E2">
        <w:t xml:space="preserve">updates and maintenance to adapt to new privacy risks, regulatory requirements, </w:t>
      </w:r>
      <w:r w:rsidR="00666498">
        <w:t>and</w:t>
      </w:r>
      <w:r w:rsidR="00666498" w:rsidRPr="005802E2">
        <w:t xml:space="preserve"> </w:t>
      </w:r>
      <w:r w:rsidRPr="005802E2">
        <w:t>organizational changes</w:t>
      </w:r>
      <w:r w:rsidR="00666498">
        <w:t xml:space="preserve"> </w:t>
      </w:r>
      <w:r w:rsidR="002854E8">
        <w:t>in</w:t>
      </w:r>
      <w:r w:rsidRPr="005802E2">
        <w:t xml:space="preserve"> align</w:t>
      </w:r>
      <w:r w:rsidR="002854E8">
        <w:t>ment</w:t>
      </w:r>
      <w:r w:rsidRPr="005802E2">
        <w:t xml:space="preserve"> with updated PIAs and PRAs</w:t>
      </w:r>
    </w:p>
    <w:p w14:paraId="36273E3D" w14:textId="18700CF9" w:rsidR="00353AB6" w:rsidRPr="005802E2" w:rsidRDefault="00353AB6" w:rsidP="00BC1B95">
      <w:pPr>
        <w:pStyle w:val="BodyText"/>
        <w:numPr>
          <w:ilvl w:val="0"/>
          <w:numId w:val="52"/>
        </w:numPr>
      </w:pPr>
      <w:r w:rsidRPr="005802E2">
        <w:t xml:space="preserve">Coordinating with the system owner regarding changes to the system and </w:t>
      </w:r>
      <w:r>
        <w:t>determining</w:t>
      </w:r>
      <w:r w:rsidRPr="005802E2">
        <w:t xml:space="preserve"> whether security or privacy impacts </w:t>
      </w:r>
      <w:r w:rsidR="009B156E">
        <w:t xml:space="preserve">due to </w:t>
      </w:r>
      <w:r w:rsidRPr="005802E2">
        <w:t>system modifications require updates to the system privacy plan or additional privacy controls</w:t>
      </w:r>
    </w:p>
    <w:p w14:paraId="1A8B7338" w14:textId="68BC0BDA" w:rsidR="00353AB6" w:rsidRPr="005802E2" w:rsidRDefault="00353AB6" w:rsidP="00BC1B95">
      <w:pPr>
        <w:pStyle w:val="BodyText"/>
        <w:numPr>
          <w:ilvl w:val="0"/>
          <w:numId w:val="52"/>
        </w:numPr>
      </w:pPr>
      <w:r w:rsidRPr="005802E2">
        <w:t>Ensuring compliance with privacy laws and regulations</w:t>
      </w:r>
      <w:r w:rsidR="00062C2B">
        <w:t>,</w:t>
      </w:r>
      <w:r w:rsidRPr="005802E2">
        <w:t xml:space="preserve"> monitoring adherence to </w:t>
      </w:r>
      <w:r>
        <w:t>system</w:t>
      </w:r>
      <w:r w:rsidRPr="005802E2">
        <w:t xml:space="preserve"> requirements</w:t>
      </w:r>
      <w:r w:rsidR="00062C2B">
        <w:t>, and</w:t>
      </w:r>
      <w:r w:rsidRPr="005802E2">
        <w:t xml:space="preserve"> facilitat</w:t>
      </w:r>
      <w:r w:rsidR="00062C2B">
        <w:t>ing</w:t>
      </w:r>
      <w:r w:rsidRPr="005802E2">
        <w:t xml:space="preserve"> privacy audits and assessments to identify areas </w:t>
      </w:r>
      <w:r w:rsidR="00062C2B">
        <w:t xml:space="preserve">for </w:t>
      </w:r>
      <w:r w:rsidRPr="005802E2">
        <w:t>improve</w:t>
      </w:r>
      <w:r w:rsidR="00062C2B">
        <w:t xml:space="preserve">ment </w:t>
      </w:r>
    </w:p>
    <w:p w14:paraId="72CFE2A3" w14:textId="77777777" w:rsidR="00353AB6" w:rsidRDefault="00353AB6" w:rsidP="00C775D0">
      <w:pPr>
        <w:pStyle w:val="Heading1"/>
      </w:pPr>
      <w:bookmarkStart w:id="24" w:name="_Toc198649196"/>
      <w:r>
        <w:lastRenderedPageBreak/>
        <w:t>System Security Officer</w:t>
      </w:r>
      <w:bookmarkEnd w:id="24"/>
    </w:p>
    <w:p w14:paraId="2C36895E" w14:textId="5B5D9080" w:rsidR="00353AB6" w:rsidRPr="00CC7245" w:rsidRDefault="00353AB6" w:rsidP="00BC1B95">
      <w:pPr>
        <w:pStyle w:val="BodyText"/>
      </w:pPr>
      <w:r>
        <w:t xml:space="preserve">The </w:t>
      </w:r>
      <w:r w:rsidRPr="00831F39">
        <w:rPr>
          <w:i/>
        </w:rPr>
        <w:t>system security officer</w:t>
      </w:r>
      <w:r>
        <w:t xml:space="preserve"> is responsible for ensuring that an appropriate operational security posture </w:t>
      </w:r>
      <w:r w:rsidRPr="00CC7245">
        <w:t xml:space="preserve">is maintained for the system in accordance with the </w:t>
      </w:r>
      <w:r w:rsidRPr="0029092A">
        <w:t>system security plan</w:t>
      </w:r>
      <w:r w:rsidRPr="00CC7245">
        <w:t xml:space="preserve"> and</w:t>
      </w:r>
      <w:r w:rsidR="00615548">
        <w:t xml:space="preserve"> </w:t>
      </w:r>
      <w:r w:rsidRPr="00CC7245">
        <w:t>in close collaboration with the system owner.</w:t>
      </w:r>
    </w:p>
    <w:p w14:paraId="4340A241" w14:textId="7A282B71" w:rsidR="00353AB6" w:rsidRPr="00CC7245" w:rsidRDefault="00353AB6" w:rsidP="00BC1B95">
      <w:pPr>
        <w:pStyle w:val="BodyText"/>
      </w:pPr>
      <w:r w:rsidRPr="00CC7245">
        <w:t>Responsibilities</w:t>
      </w:r>
      <w:r w:rsidR="00615548">
        <w:t xml:space="preserve"> that are</w:t>
      </w:r>
      <w:r w:rsidRPr="00CC7245">
        <w:t xml:space="preserve"> </w:t>
      </w:r>
      <w:r w:rsidRPr="00376A18">
        <w:t>associated with system plans</w:t>
      </w:r>
      <w:r>
        <w:t xml:space="preserve"> include</w:t>
      </w:r>
      <w:r w:rsidRPr="00CC7245">
        <w:t>:</w:t>
      </w:r>
    </w:p>
    <w:p w14:paraId="219D7FEA" w14:textId="6C734F25" w:rsidR="00353AB6" w:rsidRPr="00CC7245" w:rsidRDefault="003D4A4A" w:rsidP="00BC1B95">
      <w:pPr>
        <w:pStyle w:val="BodyText"/>
        <w:numPr>
          <w:ilvl w:val="0"/>
          <w:numId w:val="53"/>
        </w:numPr>
      </w:pPr>
      <w:r>
        <w:t>Helping</w:t>
      </w:r>
      <w:r w:rsidRPr="00CC7245">
        <w:t xml:space="preserve"> </w:t>
      </w:r>
      <w:r w:rsidR="00353AB6" w:rsidRPr="00CC7245">
        <w:t xml:space="preserve">the system owner develop and update the </w:t>
      </w:r>
      <w:r w:rsidR="00353AB6" w:rsidRPr="0029092A">
        <w:t>system security plan</w:t>
      </w:r>
      <w:r w:rsidR="00353AB6" w:rsidRPr="00CC7245">
        <w:t xml:space="preserve"> to ensure</w:t>
      </w:r>
      <w:r>
        <w:t xml:space="preserve"> the implementation and documentation of</w:t>
      </w:r>
      <w:r w:rsidR="00353AB6" w:rsidRPr="00CC7245">
        <w:t xml:space="preserve"> protections commensurate with risk </w:t>
      </w:r>
    </w:p>
    <w:p w14:paraId="324107DB" w14:textId="3A87E95D" w:rsidR="00353AB6" w:rsidRPr="00CC7245" w:rsidRDefault="00353AB6" w:rsidP="00BC1B95">
      <w:pPr>
        <w:pStyle w:val="BodyText"/>
        <w:numPr>
          <w:ilvl w:val="0"/>
          <w:numId w:val="53"/>
        </w:numPr>
      </w:pPr>
      <w:r w:rsidRPr="00CC7245">
        <w:t xml:space="preserve">Assisting with </w:t>
      </w:r>
      <w:r w:rsidR="00052E96" w:rsidRPr="0029092A">
        <w:t>system plan</w:t>
      </w:r>
      <w:r w:rsidR="00052E96">
        <w:t xml:space="preserve"> </w:t>
      </w:r>
      <w:r w:rsidRPr="00CC7245">
        <w:t>updates and maintenance</w:t>
      </w:r>
    </w:p>
    <w:p w14:paraId="03D719DB" w14:textId="1E47BA47" w:rsidR="00353AB6" w:rsidRPr="002B276E" w:rsidRDefault="00353AB6" w:rsidP="00BC1B95">
      <w:pPr>
        <w:pStyle w:val="BodyText"/>
        <w:numPr>
          <w:ilvl w:val="0"/>
          <w:numId w:val="53"/>
        </w:numPr>
      </w:pPr>
      <w:r w:rsidRPr="002B276E">
        <w:t xml:space="preserve">Coordinating with the system owner </w:t>
      </w:r>
      <w:r w:rsidR="000433B8">
        <w:t>to</w:t>
      </w:r>
      <w:r w:rsidRPr="002B276E">
        <w:t xml:space="preserve"> </w:t>
      </w:r>
      <w:r w:rsidR="000433B8">
        <w:t xml:space="preserve">determine whether the </w:t>
      </w:r>
      <w:r w:rsidRPr="002B276E">
        <w:t>security impacts of system changes</w:t>
      </w:r>
      <w:r w:rsidR="000433B8">
        <w:t xml:space="preserve"> (e.g., </w:t>
      </w:r>
      <w:r w:rsidRPr="002B276E">
        <w:t>technology refresh or updates</w:t>
      </w:r>
      <w:r w:rsidR="000433B8">
        <w:t>)</w:t>
      </w:r>
      <w:r w:rsidR="000433B8" w:rsidRPr="002B276E">
        <w:t xml:space="preserve"> </w:t>
      </w:r>
      <w:r w:rsidRPr="002B276E">
        <w:t>require system plan modifications</w:t>
      </w:r>
    </w:p>
    <w:p w14:paraId="6E0789FF" w14:textId="6C15D71B" w:rsidR="00353AB6" w:rsidRPr="000113E5" w:rsidRDefault="00353AB6" w:rsidP="00BC1B95">
      <w:pPr>
        <w:pStyle w:val="BodyText"/>
        <w:numPr>
          <w:ilvl w:val="0"/>
          <w:numId w:val="53"/>
        </w:numPr>
      </w:pPr>
      <w:r w:rsidRPr="000113E5">
        <w:t>Collaborating with the system privacy officer to manage overlapping security and privacy risks, particularly in areas such as access control, data encryption, and auditing</w:t>
      </w:r>
    </w:p>
    <w:p w14:paraId="4370D96C" w14:textId="47FD5283" w:rsidR="00C83A09" w:rsidRPr="00353AB6" w:rsidRDefault="00353AB6" w:rsidP="00BC1B95">
      <w:pPr>
        <w:pStyle w:val="BodyText"/>
        <w:numPr>
          <w:ilvl w:val="0"/>
          <w:numId w:val="53"/>
        </w:numPr>
      </w:pPr>
      <w:r w:rsidRPr="000113E5">
        <w:t>Implementing privacy-enhancing technologies alongside security technologies</w:t>
      </w:r>
      <w:r w:rsidR="003F20C3">
        <w:t xml:space="preserve"> (e.g., </w:t>
      </w:r>
      <w:r w:rsidR="003F20C3" w:rsidRPr="000113E5">
        <w:t>technical measures that support privacy principles</w:t>
      </w:r>
      <w:r w:rsidR="003F20C3">
        <w:t>,</w:t>
      </w:r>
      <w:r w:rsidR="003F20C3" w:rsidRPr="000113E5">
        <w:t xml:space="preserve"> such as data minimization, anonymization, and encryption</w:t>
      </w:r>
      <w:r w:rsidR="003F20C3">
        <w:t>)</w:t>
      </w:r>
      <w:r w:rsidRPr="000113E5">
        <w:t xml:space="preserve"> to ensure that data is protected from unauthorized access and misuse throughout the system </w:t>
      </w:r>
      <w:r>
        <w:t>life cycle</w:t>
      </w:r>
    </w:p>
    <w:sectPr w:rsidR="00C83A09" w:rsidRPr="00353AB6" w:rsidSect="00184FDA">
      <w:footerReference w:type="default" r:id="rId20"/>
      <w:pgSz w:w="12240" w:h="15840"/>
      <w:pgMar w:top="1440" w:right="1440" w:bottom="1440" w:left="1440" w:header="720" w:footer="720" w:gutter="0"/>
      <w:lnNumType w:countBy="1" w:restart="continuou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9377E" w14:textId="77777777" w:rsidR="00D76F65" w:rsidRDefault="00D76F65" w:rsidP="00F13907">
      <w:r>
        <w:separator/>
      </w:r>
    </w:p>
  </w:endnote>
  <w:endnote w:type="continuationSeparator" w:id="0">
    <w:p w14:paraId="50916D3A" w14:textId="77777777" w:rsidR="00D76F65" w:rsidRDefault="00D76F65" w:rsidP="00F13907">
      <w:r>
        <w:continuationSeparator/>
      </w:r>
    </w:p>
  </w:endnote>
  <w:endnote w:type="continuationNotice" w:id="1">
    <w:p w14:paraId="1879A40F" w14:textId="77777777" w:rsidR="00D76F65" w:rsidRDefault="00D76F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B432754-37CE-4942-BEAD-445F117C4F95}"/>
    <w:embedBold r:id="rId2" w:fontKey="{6B4A2756-FD55-4FFB-9206-7BFBADF699E4}"/>
    <w:embedItalic r:id="rId3" w:fontKey="{AA7BEB40-E276-4795-A9FF-22477943432E}"/>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C5E99" w14:textId="77777777" w:rsidR="00280D27" w:rsidRDefault="00280D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75E83" w14:textId="045C6BCF" w:rsidR="00FB30F6" w:rsidRPr="005E79CD" w:rsidRDefault="001241E0" w:rsidP="001241E0">
    <w:pPr>
      <w:pStyle w:val="Footer"/>
      <w:jc w:val="right"/>
    </w:pPr>
    <w:bookmarkStart w:id="7" w:name="_Hlk108700120"/>
    <w:bookmarkStart w:id="8" w:name="_Hlk108700121"/>
    <w:r>
      <w:rPr>
        <w:noProof/>
      </w:rPr>
      <w:drawing>
        <wp:inline distT="0" distB="0" distL="0" distR="0" wp14:anchorId="68A09BCB" wp14:editId="7485B267">
          <wp:extent cx="3011518" cy="472513"/>
          <wp:effectExtent l="0" t="0" r="0" b="3810"/>
          <wp:docPr id="1335228460" name="Picture 1335228460" descr="NI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IST Logo"/>
                  <pic:cNvPicPr/>
                </pic:nvPicPr>
                <pic:blipFill rotWithShape="1">
                  <a:blip r:embed="rId1"/>
                  <a:srcRect l="6838" t="23466" r="14701" b="24808"/>
                  <a:stretch/>
                </pic:blipFill>
                <pic:spPr bwMode="auto">
                  <a:xfrm>
                    <a:off x="0" y="0"/>
                    <a:ext cx="3014503" cy="472981"/>
                  </a:xfrm>
                  <a:prstGeom prst="rect">
                    <a:avLst/>
                  </a:prstGeom>
                  <a:ln>
                    <a:noFill/>
                  </a:ln>
                  <a:extLst>
                    <a:ext uri="{53640926-AAD7-44D8-BBD7-CCE9431645EC}">
                      <a14:shadowObscured xmlns:a14="http://schemas.microsoft.com/office/drawing/2010/main"/>
                    </a:ext>
                  </a:extLst>
                </pic:spPr>
              </pic:pic>
            </a:graphicData>
          </a:graphic>
        </wp:inline>
      </w:drawing>
    </w:r>
    <w:bookmarkEnd w:id="7"/>
    <w:bookmarkEnd w:id="8"/>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7540192"/>
      <w:docPartObj>
        <w:docPartGallery w:val="Page Numbers (Bottom of Page)"/>
        <w:docPartUnique/>
      </w:docPartObj>
    </w:sdtPr>
    <w:sdtEndPr>
      <w:rPr>
        <w:noProof/>
      </w:rPr>
    </w:sdtEndPr>
    <w:sdtContent>
      <w:p w14:paraId="19729AFD" w14:textId="77777777" w:rsidR="00FB30F6" w:rsidRDefault="00FB30F6" w:rsidP="00AB7882">
        <w:pPr>
          <w:pStyle w:val="Footer"/>
        </w:pPr>
        <w:r>
          <w:fldChar w:fldCharType="begin"/>
        </w:r>
        <w:r>
          <w:instrText xml:space="preserve"> PAGE   \* MERGEFORMAT </w:instrText>
        </w:r>
        <w:r>
          <w:fldChar w:fldCharType="separate"/>
        </w:r>
        <w:r>
          <w:rPr>
            <w:noProof/>
          </w:rPr>
          <w:t>i</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E5A21" w14:textId="4CA8E910" w:rsidR="001241E0" w:rsidRPr="005E79CD" w:rsidRDefault="001241E0" w:rsidP="00DE25E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91696"/>
      <w:docPartObj>
        <w:docPartGallery w:val="Page Numbers (Bottom of Page)"/>
        <w:docPartUnique/>
      </w:docPartObj>
    </w:sdtPr>
    <w:sdtEndPr>
      <w:rPr>
        <w:noProof/>
      </w:rPr>
    </w:sdtEndPr>
    <w:sdtContent>
      <w:p w14:paraId="40F1CD8E" w14:textId="77777777" w:rsidR="00C21C92" w:rsidRPr="005E79CD" w:rsidRDefault="00C21C92" w:rsidP="00DE25ED">
        <w:pPr>
          <w:pStyle w:val="Footer"/>
        </w:pPr>
        <w:r w:rsidRPr="00AB7882">
          <w:fldChar w:fldCharType="begin"/>
        </w:r>
        <w:r w:rsidRPr="00AB7882">
          <w:instrText xml:space="preserve"> PAGE   \* MERGEFORMAT </w:instrText>
        </w:r>
        <w:r w:rsidRPr="00AB7882">
          <w:fldChar w:fldCharType="separate"/>
        </w:r>
        <w:r>
          <w:t>iii</w:t>
        </w:r>
        <w:r w:rsidRPr="00AB7882">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B6AE3" w14:textId="77777777" w:rsidR="00D76F65" w:rsidRDefault="00D76F65" w:rsidP="00F13907">
      <w:r>
        <w:separator/>
      </w:r>
    </w:p>
  </w:footnote>
  <w:footnote w:type="continuationSeparator" w:id="0">
    <w:p w14:paraId="53168638" w14:textId="77777777" w:rsidR="00D76F65" w:rsidRDefault="00D76F65" w:rsidP="00F13907">
      <w:r>
        <w:continuationSeparator/>
      </w:r>
    </w:p>
  </w:footnote>
  <w:footnote w:type="continuationNotice" w:id="1">
    <w:p w14:paraId="70FE5459" w14:textId="77777777" w:rsidR="00D76F65" w:rsidRDefault="00D76F65"/>
  </w:footnote>
  <w:footnote w:id="2">
    <w:p w14:paraId="66753978" w14:textId="0AEFF206" w:rsidR="00971929" w:rsidRDefault="00971929">
      <w:pPr>
        <w:pStyle w:val="FootnoteText"/>
      </w:pPr>
      <w:r>
        <w:rPr>
          <w:rStyle w:val="FootnoteReference"/>
        </w:rPr>
        <w:footnoteRef/>
      </w:r>
      <w:r>
        <w:t xml:space="preserve"> </w:t>
      </w:r>
      <w:r w:rsidR="003F2501" w:rsidRPr="003F2501">
        <w:t xml:space="preserve">The </w:t>
      </w:r>
      <w:hyperlink r:id="rId1" w:tooltip="Link to website" w:history="1">
        <w:r w:rsidR="00080C02" w:rsidRPr="00F12D61">
          <w:rPr>
            <w:rStyle w:val="Hyperlink"/>
          </w:rPr>
          <w:t>NIST Privacy Framework</w:t>
        </w:r>
      </w:hyperlink>
      <w:r w:rsidR="003F2501" w:rsidRPr="003F2501">
        <w:t xml:space="preserve"> explains the privacy engineering objectives of predictability, manageability, and disassociability.</w:t>
      </w:r>
      <w:r w:rsidR="00080C02">
        <w:t xml:space="preserve"> </w:t>
      </w:r>
    </w:p>
  </w:footnote>
  <w:footnote w:id="3">
    <w:p w14:paraId="66D99341" w14:textId="18181A0C" w:rsidR="00642B32" w:rsidRDefault="00642B32">
      <w:pPr>
        <w:pStyle w:val="FootnoteText"/>
      </w:pPr>
      <w:r>
        <w:rPr>
          <w:rStyle w:val="FootnoteReference"/>
        </w:rPr>
        <w:footnoteRef/>
      </w:r>
      <w:r>
        <w:t xml:space="preserve"> </w:t>
      </w:r>
      <w:hyperlink r:id="rId2" w:tooltip="Link to NIST Special Publication" w:history="1">
        <w:r w:rsidR="00221855">
          <w:rPr>
            <w:rStyle w:val="Hyperlink"/>
          </w:rPr>
          <w:t>SP 800-161r1</w:t>
        </w:r>
      </w:hyperlink>
      <w:r w:rsidR="001A4891" w:rsidRPr="001A4891">
        <w:t>, Sec</w:t>
      </w:r>
      <w:r w:rsidR="00221855">
        <w:t>.</w:t>
      </w:r>
      <w:r w:rsidR="001A4891" w:rsidRPr="001A4891">
        <w:t xml:space="preserve"> 2.3.5, provides details about the </w:t>
      </w:r>
      <w:r w:rsidR="00172594" w:rsidRPr="001A4891">
        <w:t>C</w:t>
      </w:r>
      <w:r w:rsidR="00172594">
        <w:t>-</w:t>
      </w:r>
      <w:r w:rsidR="001A4891" w:rsidRPr="001A4891">
        <w:t>SCRM PMO operating model.</w:t>
      </w:r>
    </w:p>
  </w:footnote>
  <w:footnote w:id="4">
    <w:p w14:paraId="52EC102C" w14:textId="69EFABE0" w:rsidR="002C0887" w:rsidRDefault="002C0887">
      <w:pPr>
        <w:pStyle w:val="FootnoteText"/>
      </w:pPr>
      <w:r>
        <w:rPr>
          <w:rStyle w:val="FootnoteReference"/>
        </w:rPr>
        <w:footnoteRef/>
      </w:r>
      <w:r>
        <w:t xml:space="preserve"> </w:t>
      </w:r>
      <w:r w:rsidR="00E83AF0">
        <w:t xml:space="preserve">The </w:t>
      </w:r>
      <w:hyperlink r:id="rId3" w:tooltip="Link to website" w:history="1">
        <w:r w:rsidR="00E83AF0" w:rsidRPr="009F0CFA">
          <w:rPr>
            <w:rStyle w:val="Hyperlink"/>
          </w:rPr>
          <w:t>NIST Privacy Risk Assessment Methodology (PRAM)</w:t>
        </w:r>
      </w:hyperlink>
      <w:r w:rsidR="00E83AF0">
        <w:t xml:space="preserve"> </w:t>
      </w:r>
      <w:r w:rsidR="00E83AF0" w:rsidRPr="00CE7850">
        <w:t>helps organizations analyze, assess, and prioritize privacy risks to determine how to respond and select appropriate solution</w:t>
      </w:r>
      <w:r w:rsidR="009F0CFA">
        <w:t>s</w:t>
      </w:r>
      <w:r w:rsidR="00E83AF0">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4D8B8" w14:textId="77777777" w:rsidR="00280D27" w:rsidRDefault="00280D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6701" w14:textId="77777777" w:rsidR="00280D27" w:rsidRDefault="00280D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52109" w14:textId="77777777" w:rsidR="00280D27" w:rsidRDefault="00280D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EFD2B" w14:textId="32CEAF31" w:rsidR="001241E0" w:rsidRDefault="001241E0" w:rsidP="00962522">
    <w:pPr>
      <w:pStyle w:val="Header"/>
    </w:pPr>
    <w:r>
      <w:t xml:space="preserve">NIST SP 800-18r2 </w:t>
    </w:r>
    <w:r w:rsidR="00B300F0">
      <w:t>ipd</w:t>
    </w:r>
    <w:r>
      <w:t xml:space="preserve"> Supplemental Material</w:t>
    </w:r>
    <w:r>
      <w:tab/>
    </w:r>
    <w:r>
      <w:tab/>
      <w:t>System Plan Roles and Responsibilities</w:t>
    </w:r>
  </w:p>
  <w:p w14:paraId="1AF35D00" w14:textId="28F062A5" w:rsidR="001241E0" w:rsidRDefault="00A6370F" w:rsidP="00962522">
    <w:pPr>
      <w:pStyle w:val="Header"/>
    </w:pPr>
    <w:r>
      <w:t>June</w:t>
    </w:r>
    <w:r w:rsidR="001241E0">
      <w:t xml:space="preserve"> 2025</w:t>
    </w:r>
  </w:p>
  <w:p w14:paraId="05437E94" w14:textId="77777777" w:rsidR="001241E0" w:rsidRDefault="001241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00FB"/>
    <w:multiLevelType w:val="hybridMultilevel"/>
    <w:tmpl w:val="7520ED4C"/>
    <w:lvl w:ilvl="0" w:tplc="FAFC37A2">
      <w:start w:val="1"/>
      <w:numFmt w:val="bullet"/>
      <w:lvlText w:val=""/>
      <w:lvlJc w:val="left"/>
      <w:pPr>
        <w:ind w:left="720" w:hanging="360"/>
      </w:pPr>
      <w:rPr>
        <w:rFonts w:ascii="Symbol" w:hAnsi="Symbol"/>
      </w:rPr>
    </w:lvl>
    <w:lvl w:ilvl="1" w:tplc="C4C2FD4E">
      <w:start w:val="1"/>
      <w:numFmt w:val="bullet"/>
      <w:lvlText w:val=""/>
      <w:lvlJc w:val="left"/>
      <w:pPr>
        <w:ind w:left="720" w:hanging="360"/>
      </w:pPr>
      <w:rPr>
        <w:rFonts w:ascii="Symbol" w:hAnsi="Symbol"/>
      </w:rPr>
    </w:lvl>
    <w:lvl w:ilvl="2" w:tplc="3F38A3AE">
      <w:start w:val="1"/>
      <w:numFmt w:val="bullet"/>
      <w:lvlText w:val=""/>
      <w:lvlJc w:val="left"/>
      <w:pPr>
        <w:ind w:left="720" w:hanging="360"/>
      </w:pPr>
      <w:rPr>
        <w:rFonts w:ascii="Symbol" w:hAnsi="Symbol"/>
      </w:rPr>
    </w:lvl>
    <w:lvl w:ilvl="3" w:tplc="CA1C24EC">
      <w:start w:val="1"/>
      <w:numFmt w:val="bullet"/>
      <w:lvlText w:val=""/>
      <w:lvlJc w:val="left"/>
      <w:pPr>
        <w:ind w:left="720" w:hanging="360"/>
      </w:pPr>
      <w:rPr>
        <w:rFonts w:ascii="Symbol" w:hAnsi="Symbol"/>
      </w:rPr>
    </w:lvl>
    <w:lvl w:ilvl="4" w:tplc="DD4A1760">
      <w:start w:val="1"/>
      <w:numFmt w:val="bullet"/>
      <w:lvlText w:val=""/>
      <w:lvlJc w:val="left"/>
      <w:pPr>
        <w:ind w:left="720" w:hanging="360"/>
      </w:pPr>
      <w:rPr>
        <w:rFonts w:ascii="Symbol" w:hAnsi="Symbol"/>
      </w:rPr>
    </w:lvl>
    <w:lvl w:ilvl="5" w:tplc="45D8D29A">
      <w:start w:val="1"/>
      <w:numFmt w:val="bullet"/>
      <w:lvlText w:val=""/>
      <w:lvlJc w:val="left"/>
      <w:pPr>
        <w:ind w:left="720" w:hanging="360"/>
      </w:pPr>
      <w:rPr>
        <w:rFonts w:ascii="Symbol" w:hAnsi="Symbol"/>
      </w:rPr>
    </w:lvl>
    <w:lvl w:ilvl="6" w:tplc="EBDE699C">
      <w:start w:val="1"/>
      <w:numFmt w:val="bullet"/>
      <w:lvlText w:val=""/>
      <w:lvlJc w:val="left"/>
      <w:pPr>
        <w:ind w:left="720" w:hanging="360"/>
      </w:pPr>
      <w:rPr>
        <w:rFonts w:ascii="Symbol" w:hAnsi="Symbol"/>
      </w:rPr>
    </w:lvl>
    <w:lvl w:ilvl="7" w:tplc="DF507FE6">
      <w:start w:val="1"/>
      <w:numFmt w:val="bullet"/>
      <w:lvlText w:val=""/>
      <w:lvlJc w:val="left"/>
      <w:pPr>
        <w:ind w:left="720" w:hanging="360"/>
      </w:pPr>
      <w:rPr>
        <w:rFonts w:ascii="Symbol" w:hAnsi="Symbol"/>
      </w:rPr>
    </w:lvl>
    <w:lvl w:ilvl="8" w:tplc="15D014FE">
      <w:start w:val="1"/>
      <w:numFmt w:val="bullet"/>
      <w:lvlText w:val=""/>
      <w:lvlJc w:val="left"/>
      <w:pPr>
        <w:ind w:left="720" w:hanging="360"/>
      </w:pPr>
      <w:rPr>
        <w:rFonts w:ascii="Symbol" w:hAnsi="Symbol"/>
      </w:rPr>
    </w:lvl>
  </w:abstractNum>
  <w:abstractNum w:abstractNumId="1" w15:restartNumberingAfterBreak="0">
    <w:nsid w:val="0A39657C"/>
    <w:multiLevelType w:val="hybridMultilevel"/>
    <w:tmpl w:val="29785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04A0F"/>
    <w:multiLevelType w:val="hybridMultilevel"/>
    <w:tmpl w:val="D36E9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F504D"/>
    <w:multiLevelType w:val="hybridMultilevel"/>
    <w:tmpl w:val="FE80F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36B8A"/>
    <w:multiLevelType w:val="hybridMultilevel"/>
    <w:tmpl w:val="BA2C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387D85"/>
    <w:multiLevelType w:val="hybridMultilevel"/>
    <w:tmpl w:val="9F5C395A"/>
    <w:lvl w:ilvl="0" w:tplc="05B09206">
      <w:start w:val="1"/>
      <w:numFmt w:val="bullet"/>
      <w:pStyle w:val="BulletListLevel1"/>
      <w:lvlText w:val=""/>
      <w:lvlJc w:val="left"/>
      <w:pPr>
        <w:ind w:left="720" w:hanging="360"/>
      </w:pPr>
      <w:rPr>
        <w:rFonts w:ascii="Symbol" w:hAnsi="Symbol" w:hint="default"/>
      </w:rPr>
    </w:lvl>
    <w:lvl w:ilvl="1" w:tplc="3E8830C2">
      <w:start w:val="1"/>
      <w:numFmt w:val="bullet"/>
      <w:pStyle w:val="BulletListLevel2"/>
      <w:lvlText w:val="o"/>
      <w:lvlJc w:val="left"/>
      <w:pPr>
        <w:ind w:left="1440" w:hanging="360"/>
      </w:pPr>
      <w:rPr>
        <w:rFonts w:ascii="Courier New" w:hAnsi="Courier New" w:cs="Courier New" w:hint="default"/>
      </w:rPr>
    </w:lvl>
    <w:lvl w:ilvl="2" w:tplc="FD703B6C">
      <w:start w:val="1"/>
      <w:numFmt w:val="bullet"/>
      <w:pStyle w:val="BulletListLevel3"/>
      <w:lvlText w:val="-"/>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625D0F"/>
    <w:multiLevelType w:val="hybridMultilevel"/>
    <w:tmpl w:val="157CB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857CED"/>
    <w:multiLevelType w:val="hybridMultilevel"/>
    <w:tmpl w:val="5F92E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FE5698"/>
    <w:multiLevelType w:val="hybridMultilevel"/>
    <w:tmpl w:val="C1FE9F2A"/>
    <w:lvl w:ilvl="0" w:tplc="595A2B5A">
      <w:start w:val="1"/>
      <w:numFmt w:val="bullet"/>
      <w:pStyle w:val="PlanOutlineBullet1"/>
      <w:lvlText w:val=""/>
      <w:lvlJc w:val="left"/>
      <w:pPr>
        <w:ind w:left="720" w:hanging="360"/>
      </w:pPr>
      <w:rPr>
        <w:rFonts w:ascii="Symbol" w:hAnsi="Symbol" w:hint="default"/>
      </w:rPr>
    </w:lvl>
    <w:lvl w:ilvl="1" w:tplc="A634881C">
      <w:start w:val="1"/>
      <w:numFmt w:val="bullet"/>
      <w:pStyle w:val="PlanOutline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D5AF1"/>
    <w:multiLevelType w:val="hybridMultilevel"/>
    <w:tmpl w:val="32B83858"/>
    <w:lvl w:ilvl="0" w:tplc="EEFCFF2E">
      <w:start w:val="1"/>
      <w:numFmt w:val="bullet"/>
      <w:lvlText w:val=""/>
      <w:lvlJc w:val="left"/>
      <w:pPr>
        <w:ind w:left="720" w:hanging="360"/>
      </w:pPr>
      <w:rPr>
        <w:rFonts w:ascii="Symbol" w:hAnsi="Symbol"/>
      </w:rPr>
    </w:lvl>
    <w:lvl w:ilvl="1" w:tplc="2B50E858">
      <w:start w:val="1"/>
      <w:numFmt w:val="bullet"/>
      <w:lvlText w:val=""/>
      <w:lvlJc w:val="left"/>
      <w:pPr>
        <w:ind w:left="720" w:hanging="360"/>
      </w:pPr>
      <w:rPr>
        <w:rFonts w:ascii="Symbol" w:hAnsi="Symbol"/>
      </w:rPr>
    </w:lvl>
    <w:lvl w:ilvl="2" w:tplc="260A9BC6">
      <w:start w:val="1"/>
      <w:numFmt w:val="bullet"/>
      <w:lvlText w:val=""/>
      <w:lvlJc w:val="left"/>
      <w:pPr>
        <w:ind w:left="720" w:hanging="360"/>
      </w:pPr>
      <w:rPr>
        <w:rFonts w:ascii="Symbol" w:hAnsi="Symbol"/>
      </w:rPr>
    </w:lvl>
    <w:lvl w:ilvl="3" w:tplc="6F70B726">
      <w:start w:val="1"/>
      <w:numFmt w:val="bullet"/>
      <w:lvlText w:val=""/>
      <w:lvlJc w:val="left"/>
      <w:pPr>
        <w:ind w:left="720" w:hanging="360"/>
      </w:pPr>
      <w:rPr>
        <w:rFonts w:ascii="Symbol" w:hAnsi="Symbol"/>
      </w:rPr>
    </w:lvl>
    <w:lvl w:ilvl="4" w:tplc="E5DCC6DE">
      <w:start w:val="1"/>
      <w:numFmt w:val="bullet"/>
      <w:lvlText w:val=""/>
      <w:lvlJc w:val="left"/>
      <w:pPr>
        <w:ind w:left="720" w:hanging="360"/>
      </w:pPr>
      <w:rPr>
        <w:rFonts w:ascii="Symbol" w:hAnsi="Symbol"/>
      </w:rPr>
    </w:lvl>
    <w:lvl w:ilvl="5" w:tplc="DD385B60">
      <w:start w:val="1"/>
      <w:numFmt w:val="bullet"/>
      <w:lvlText w:val=""/>
      <w:lvlJc w:val="left"/>
      <w:pPr>
        <w:ind w:left="720" w:hanging="360"/>
      </w:pPr>
      <w:rPr>
        <w:rFonts w:ascii="Symbol" w:hAnsi="Symbol"/>
      </w:rPr>
    </w:lvl>
    <w:lvl w:ilvl="6" w:tplc="E390992A">
      <w:start w:val="1"/>
      <w:numFmt w:val="bullet"/>
      <w:lvlText w:val=""/>
      <w:lvlJc w:val="left"/>
      <w:pPr>
        <w:ind w:left="720" w:hanging="360"/>
      </w:pPr>
      <w:rPr>
        <w:rFonts w:ascii="Symbol" w:hAnsi="Symbol"/>
      </w:rPr>
    </w:lvl>
    <w:lvl w:ilvl="7" w:tplc="60F87468">
      <w:start w:val="1"/>
      <w:numFmt w:val="bullet"/>
      <w:lvlText w:val=""/>
      <w:lvlJc w:val="left"/>
      <w:pPr>
        <w:ind w:left="720" w:hanging="360"/>
      </w:pPr>
      <w:rPr>
        <w:rFonts w:ascii="Symbol" w:hAnsi="Symbol"/>
      </w:rPr>
    </w:lvl>
    <w:lvl w:ilvl="8" w:tplc="4AA4C806">
      <w:start w:val="1"/>
      <w:numFmt w:val="bullet"/>
      <w:lvlText w:val=""/>
      <w:lvlJc w:val="left"/>
      <w:pPr>
        <w:ind w:left="720" w:hanging="360"/>
      </w:pPr>
      <w:rPr>
        <w:rFonts w:ascii="Symbol" w:hAnsi="Symbol"/>
      </w:rPr>
    </w:lvl>
  </w:abstractNum>
  <w:abstractNum w:abstractNumId="10" w15:restartNumberingAfterBreak="0">
    <w:nsid w:val="263C0E77"/>
    <w:multiLevelType w:val="hybridMultilevel"/>
    <w:tmpl w:val="165E9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A12E14"/>
    <w:multiLevelType w:val="multilevel"/>
    <w:tmpl w:val="40161E82"/>
    <w:lvl w:ilvl="0">
      <w:start w:val="1"/>
      <w:numFmt w:val="upperLetter"/>
      <w:pStyle w:val="AppendixHead"/>
      <w:suff w:val="space"/>
      <w:lvlText w:val="Appendix %1."/>
      <w:lvlJc w:val="left"/>
      <w:pPr>
        <w:ind w:left="360" w:hanging="360"/>
      </w:pPr>
      <w:rPr>
        <w:rFonts w:ascii="Calibri" w:hAnsi="Calibri" w:hint="default"/>
        <w:b/>
        <w:sz w:val="24"/>
      </w:rPr>
    </w:lvl>
    <w:lvl w:ilvl="1">
      <w:start w:val="1"/>
      <w:numFmt w:val="decimal"/>
      <w:pStyle w:val="AppendixHead2"/>
      <w:suff w:val="space"/>
      <w:lvlText w:val="%1.%2."/>
      <w:lvlJc w:val="left"/>
      <w:pPr>
        <w:ind w:left="360" w:hanging="360"/>
      </w:pPr>
      <w:rPr>
        <w:rFonts w:ascii="Calibri" w:hAnsi="Calibri" w:hint="default"/>
        <w:b/>
        <w:sz w:val="24"/>
      </w:rPr>
    </w:lvl>
    <w:lvl w:ilvl="2">
      <w:start w:val="1"/>
      <w:numFmt w:val="decimal"/>
      <w:lvlRestart w:val="1"/>
      <w:pStyle w:val="AppendixHead3"/>
      <w:suff w:val="space"/>
      <w:lvlText w:val="%1.%2.%3."/>
      <w:lvlJc w:val="left"/>
      <w:pPr>
        <w:ind w:left="360" w:hanging="360"/>
      </w:pPr>
      <w:rPr>
        <w:rFonts w:ascii="Calibri" w:hAnsi="Calibri" w:hint="default"/>
        <w:b/>
        <w:sz w:val="24"/>
      </w:rPr>
    </w:lvl>
    <w:lvl w:ilvl="3">
      <w:start w:val="1"/>
      <w:numFmt w:val="decimal"/>
      <w:lvlRestart w:val="1"/>
      <w:pStyle w:val="AppendixHead4"/>
      <w:suff w:val="space"/>
      <w:lvlText w:val="%1.%2.%3.%4."/>
      <w:lvlJc w:val="left"/>
      <w:pPr>
        <w:ind w:left="360" w:hanging="360"/>
      </w:pPr>
      <w:rPr>
        <w:rFonts w:ascii="Calibri" w:hAnsi="Calibri" w:hint="default"/>
        <w:b/>
        <w:sz w:val="24"/>
      </w:rPr>
    </w:lvl>
    <w:lvl w:ilvl="4">
      <w:start w:val="1"/>
      <w:numFmt w:val="lowerLetter"/>
      <w:lvlText w:val="(%5)"/>
      <w:lvlJc w:val="left"/>
      <w:pPr>
        <w:ind w:left="4320" w:hanging="360"/>
      </w:pPr>
      <w:rPr>
        <w:rFonts w:hint="default"/>
      </w:rPr>
    </w:lvl>
    <w:lvl w:ilvl="5">
      <w:start w:val="1"/>
      <w:numFmt w:val="lowerRoman"/>
      <w:lvlText w:val="(%6)"/>
      <w:lvlJc w:val="left"/>
      <w:pPr>
        <w:ind w:left="46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5760" w:hanging="360"/>
      </w:pPr>
      <w:rPr>
        <w:rFonts w:hint="default"/>
      </w:rPr>
    </w:lvl>
  </w:abstractNum>
  <w:abstractNum w:abstractNumId="12" w15:restartNumberingAfterBreak="0">
    <w:nsid w:val="30F60DCB"/>
    <w:multiLevelType w:val="hybridMultilevel"/>
    <w:tmpl w:val="B79081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C42540"/>
    <w:multiLevelType w:val="hybridMultilevel"/>
    <w:tmpl w:val="C588AB34"/>
    <w:lvl w:ilvl="0" w:tplc="1D8A88FA">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5F4750"/>
    <w:multiLevelType w:val="hybridMultilevel"/>
    <w:tmpl w:val="85F45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6A0ACC"/>
    <w:multiLevelType w:val="hybridMultilevel"/>
    <w:tmpl w:val="3A369B7C"/>
    <w:lvl w:ilvl="0" w:tplc="5082040C">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060050"/>
    <w:multiLevelType w:val="hybridMultilevel"/>
    <w:tmpl w:val="5D2E0B00"/>
    <w:lvl w:ilvl="0" w:tplc="6D0AB3DA">
      <w:start w:val="1"/>
      <w:numFmt w:val="decimal"/>
      <w:lvlText w:val="%1)"/>
      <w:lvlJc w:val="left"/>
      <w:pPr>
        <w:ind w:left="720" w:hanging="360"/>
      </w:pPr>
    </w:lvl>
    <w:lvl w:ilvl="1" w:tplc="4ED6EA76">
      <w:start w:val="1"/>
      <w:numFmt w:val="decimal"/>
      <w:lvlText w:val="%2)"/>
      <w:lvlJc w:val="left"/>
      <w:pPr>
        <w:ind w:left="720" w:hanging="360"/>
      </w:pPr>
    </w:lvl>
    <w:lvl w:ilvl="2" w:tplc="397E137A">
      <w:start w:val="1"/>
      <w:numFmt w:val="decimal"/>
      <w:lvlText w:val="%3)"/>
      <w:lvlJc w:val="left"/>
      <w:pPr>
        <w:ind w:left="720" w:hanging="360"/>
      </w:pPr>
    </w:lvl>
    <w:lvl w:ilvl="3" w:tplc="AF3077DE">
      <w:start w:val="1"/>
      <w:numFmt w:val="decimal"/>
      <w:lvlText w:val="%4)"/>
      <w:lvlJc w:val="left"/>
      <w:pPr>
        <w:ind w:left="720" w:hanging="360"/>
      </w:pPr>
    </w:lvl>
    <w:lvl w:ilvl="4" w:tplc="07E419D2">
      <w:start w:val="1"/>
      <w:numFmt w:val="decimal"/>
      <w:lvlText w:val="%5)"/>
      <w:lvlJc w:val="left"/>
      <w:pPr>
        <w:ind w:left="720" w:hanging="360"/>
      </w:pPr>
    </w:lvl>
    <w:lvl w:ilvl="5" w:tplc="DD86090A">
      <w:start w:val="1"/>
      <w:numFmt w:val="decimal"/>
      <w:lvlText w:val="%6)"/>
      <w:lvlJc w:val="left"/>
      <w:pPr>
        <w:ind w:left="720" w:hanging="360"/>
      </w:pPr>
    </w:lvl>
    <w:lvl w:ilvl="6" w:tplc="05EA49D0">
      <w:start w:val="1"/>
      <w:numFmt w:val="decimal"/>
      <w:lvlText w:val="%7)"/>
      <w:lvlJc w:val="left"/>
      <w:pPr>
        <w:ind w:left="720" w:hanging="360"/>
      </w:pPr>
    </w:lvl>
    <w:lvl w:ilvl="7" w:tplc="278688B2">
      <w:start w:val="1"/>
      <w:numFmt w:val="decimal"/>
      <w:lvlText w:val="%8)"/>
      <w:lvlJc w:val="left"/>
      <w:pPr>
        <w:ind w:left="720" w:hanging="360"/>
      </w:pPr>
    </w:lvl>
    <w:lvl w:ilvl="8" w:tplc="9C644936">
      <w:start w:val="1"/>
      <w:numFmt w:val="decimal"/>
      <w:lvlText w:val="%9)"/>
      <w:lvlJc w:val="left"/>
      <w:pPr>
        <w:ind w:left="720" w:hanging="360"/>
      </w:pPr>
    </w:lvl>
  </w:abstractNum>
  <w:abstractNum w:abstractNumId="17" w15:restartNumberingAfterBreak="0">
    <w:nsid w:val="3D703C7A"/>
    <w:multiLevelType w:val="hybridMultilevel"/>
    <w:tmpl w:val="ABBCD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FC696A"/>
    <w:multiLevelType w:val="hybridMultilevel"/>
    <w:tmpl w:val="FC0C0AAC"/>
    <w:lvl w:ilvl="0" w:tplc="E0689032">
      <w:start w:val="1"/>
      <w:numFmt w:val="decimal"/>
      <w:pStyle w:val="NumberedListLevel1"/>
      <w:lvlText w:val="%1."/>
      <w:lvlJc w:val="left"/>
      <w:pPr>
        <w:ind w:left="720" w:hanging="360"/>
      </w:pPr>
    </w:lvl>
    <w:lvl w:ilvl="1" w:tplc="C9066412">
      <w:start w:val="1"/>
      <w:numFmt w:val="lowerLetter"/>
      <w:pStyle w:val="NumberedListLevel2"/>
      <w:lvlText w:val="%2."/>
      <w:lvlJc w:val="left"/>
      <w:pPr>
        <w:ind w:left="1440" w:hanging="360"/>
      </w:pPr>
    </w:lvl>
    <w:lvl w:ilvl="2" w:tplc="E51030DC">
      <w:start w:val="1"/>
      <w:numFmt w:val="lowerRoman"/>
      <w:pStyle w:val="NumberedListLevel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291A92"/>
    <w:multiLevelType w:val="hybridMultilevel"/>
    <w:tmpl w:val="22580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102400"/>
    <w:multiLevelType w:val="multilevel"/>
    <w:tmpl w:val="C272312E"/>
    <w:lvl w:ilvl="0">
      <w:start w:val="1"/>
      <w:numFmt w:val="decimal"/>
      <w:pStyle w:val="PlanOutline1"/>
      <w:lvlText w:val="%1."/>
      <w:lvlJc w:val="left"/>
      <w:pPr>
        <w:ind w:left="360" w:hanging="360"/>
      </w:pPr>
      <w:rPr>
        <w:rFonts w:hint="default"/>
      </w:rPr>
    </w:lvl>
    <w:lvl w:ilvl="1">
      <w:start w:val="1"/>
      <w:numFmt w:val="decimal"/>
      <w:pStyle w:val="PlanOutline2"/>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3B6528A"/>
    <w:multiLevelType w:val="hybridMultilevel"/>
    <w:tmpl w:val="13448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4C3DD6"/>
    <w:multiLevelType w:val="multilevel"/>
    <w:tmpl w:val="935814F8"/>
    <w:lvl w:ilvl="0">
      <w:start w:val="1"/>
      <w:numFmt w:val="bullet"/>
      <w:pStyle w:val="Topic-List1"/>
      <w:lvlText w:val=""/>
      <w:lvlJc w:val="left"/>
      <w:pPr>
        <w:ind w:left="0" w:hanging="360"/>
      </w:pPr>
      <w:rPr>
        <w:rFonts w:ascii="Symbol" w:hAnsi="Symbol" w:hint="default"/>
      </w:rPr>
    </w:lvl>
    <w:lvl w:ilvl="1">
      <w:start w:val="1"/>
      <w:numFmt w:val="bullet"/>
      <w:pStyle w:val="Topic-List2"/>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23" w15:restartNumberingAfterBreak="0">
    <w:nsid w:val="4DA570C8"/>
    <w:multiLevelType w:val="hybridMultilevel"/>
    <w:tmpl w:val="0C16FDD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4E464D5"/>
    <w:multiLevelType w:val="hybridMultilevel"/>
    <w:tmpl w:val="F2B0FFE8"/>
    <w:lvl w:ilvl="0" w:tplc="2A1CEA1A">
      <w:start w:val="1"/>
      <w:numFmt w:val="bullet"/>
      <w:lvlText w:val=""/>
      <w:lvlJc w:val="left"/>
      <w:pPr>
        <w:ind w:left="720" w:hanging="360"/>
      </w:pPr>
      <w:rPr>
        <w:rFonts w:ascii="Symbol" w:hAnsi="Symbol"/>
      </w:rPr>
    </w:lvl>
    <w:lvl w:ilvl="1" w:tplc="6FE8A3F0">
      <w:start w:val="1"/>
      <w:numFmt w:val="bullet"/>
      <w:lvlText w:val=""/>
      <w:lvlJc w:val="left"/>
      <w:pPr>
        <w:ind w:left="720" w:hanging="360"/>
      </w:pPr>
      <w:rPr>
        <w:rFonts w:ascii="Symbol" w:hAnsi="Symbol"/>
      </w:rPr>
    </w:lvl>
    <w:lvl w:ilvl="2" w:tplc="DEE20AFA">
      <w:start w:val="1"/>
      <w:numFmt w:val="bullet"/>
      <w:lvlText w:val=""/>
      <w:lvlJc w:val="left"/>
      <w:pPr>
        <w:ind w:left="720" w:hanging="360"/>
      </w:pPr>
      <w:rPr>
        <w:rFonts w:ascii="Symbol" w:hAnsi="Symbol"/>
      </w:rPr>
    </w:lvl>
    <w:lvl w:ilvl="3" w:tplc="7D20A4E2">
      <w:start w:val="1"/>
      <w:numFmt w:val="bullet"/>
      <w:lvlText w:val=""/>
      <w:lvlJc w:val="left"/>
      <w:pPr>
        <w:ind w:left="720" w:hanging="360"/>
      </w:pPr>
      <w:rPr>
        <w:rFonts w:ascii="Symbol" w:hAnsi="Symbol"/>
      </w:rPr>
    </w:lvl>
    <w:lvl w:ilvl="4" w:tplc="1CAC79CC">
      <w:start w:val="1"/>
      <w:numFmt w:val="bullet"/>
      <w:lvlText w:val=""/>
      <w:lvlJc w:val="left"/>
      <w:pPr>
        <w:ind w:left="720" w:hanging="360"/>
      </w:pPr>
      <w:rPr>
        <w:rFonts w:ascii="Symbol" w:hAnsi="Symbol"/>
      </w:rPr>
    </w:lvl>
    <w:lvl w:ilvl="5" w:tplc="15420A8C">
      <w:start w:val="1"/>
      <w:numFmt w:val="bullet"/>
      <w:lvlText w:val=""/>
      <w:lvlJc w:val="left"/>
      <w:pPr>
        <w:ind w:left="720" w:hanging="360"/>
      </w:pPr>
      <w:rPr>
        <w:rFonts w:ascii="Symbol" w:hAnsi="Symbol"/>
      </w:rPr>
    </w:lvl>
    <w:lvl w:ilvl="6" w:tplc="DB3C343C">
      <w:start w:val="1"/>
      <w:numFmt w:val="bullet"/>
      <w:lvlText w:val=""/>
      <w:lvlJc w:val="left"/>
      <w:pPr>
        <w:ind w:left="720" w:hanging="360"/>
      </w:pPr>
      <w:rPr>
        <w:rFonts w:ascii="Symbol" w:hAnsi="Symbol"/>
      </w:rPr>
    </w:lvl>
    <w:lvl w:ilvl="7" w:tplc="29DE9EAA">
      <w:start w:val="1"/>
      <w:numFmt w:val="bullet"/>
      <w:lvlText w:val=""/>
      <w:lvlJc w:val="left"/>
      <w:pPr>
        <w:ind w:left="720" w:hanging="360"/>
      </w:pPr>
      <w:rPr>
        <w:rFonts w:ascii="Symbol" w:hAnsi="Symbol"/>
      </w:rPr>
    </w:lvl>
    <w:lvl w:ilvl="8" w:tplc="5B8A2B3E">
      <w:start w:val="1"/>
      <w:numFmt w:val="bullet"/>
      <w:lvlText w:val=""/>
      <w:lvlJc w:val="left"/>
      <w:pPr>
        <w:ind w:left="720" w:hanging="360"/>
      </w:pPr>
      <w:rPr>
        <w:rFonts w:ascii="Symbol" w:hAnsi="Symbol"/>
      </w:rPr>
    </w:lvl>
  </w:abstractNum>
  <w:abstractNum w:abstractNumId="25" w15:restartNumberingAfterBreak="0">
    <w:nsid w:val="5BF76E6A"/>
    <w:multiLevelType w:val="hybridMultilevel"/>
    <w:tmpl w:val="49BAD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C76D25"/>
    <w:multiLevelType w:val="hybridMultilevel"/>
    <w:tmpl w:val="D7264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965014"/>
    <w:multiLevelType w:val="multilevel"/>
    <w:tmpl w:val="9FF28A60"/>
    <w:lvl w:ilvl="0">
      <w:start w:val="1"/>
      <w:numFmt w:val="decimal"/>
      <w:pStyle w:val="Heading1"/>
      <w:suff w:val="space"/>
      <w:lvlText w:val="%1."/>
      <w:lvlJc w:val="left"/>
      <w:pPr>
        <w:ind w:left="720" w:hanging="720"/>
      </w:pPr>
      <w:rPr>
        <w:rFonts w:asciiTheme="majorHAnsi" w:hAnsiTheme="majorHAnsi" w:hint="default"/>
        <w:b/>
        <w:i w:val="0"/>
        <w:sz w:val="24"/>
        <w:specVanish w:val="0"/>
      </w:rPr>
    </w:lvl>
    <w:lvl w:ilvl="1">
      <w:start w:val="1"/>
      <w:numFmt w:val="decimal"/>
      <w:pStyle w:val="Heading2"/>
      <w:suff w:val="space"/>
      <w:lvlText w:val="%1.%2."/>
      <w:lvlJc w:val="left"/>
      <w:rPr>
        <w:specVanish w:val="0"/>
      </w:rPr>
    </w:lvl>
    <w:lvl w:ilvl="2">
      <w:start w:val="1"/>
      <w:numFmt w:val="decimal"/>
      <w:pStyle w:val="Heading3"/>
      <w:suff w:val="space"/>
      <w:lvlText w:val="%1.%2.%3."/>
      <w:lvlJc w:val="left"/>
      <w:pPr>
        <w:ind w:left="720" w:hanging="720"/>
      </w:pPr>
      <w:rPr>
        <w:rFonts w:asciiTheme="majorHAnsi" w:hAnsiTheme="majorHAnsi" w:hint="default"/>
        <w:b/>
        <w:i w:val="0"/>
        <w:sz w:val="24"/>
      </w:rPr>
    </w:lvl>
    <w:lvl w:ilvl="3">
      <w:start w:val="1"/>
      <w:numFmt w:val="decimal"/>
      <w:pStyle w:val="Heading4"/>
      <w:suff w:val="space"/>
      <w:lvlText w:val="%1.%2.%3.%4."/>
      <w:lvlJc w:val="left"/>
      <w:pPr>
        <w:ind w:left="720" w:hanging="720"/>
      </w:pPr>
      <w:rPr>
        <w:rFonts w:asciiTheme="majorHAnsi" w:hAnsiTheme="majorHAnsi" w:hint="default"/>
        <w:b/>
        <w:i w:val="0"/>
        <w:sz w:val="24"/>
      </w:rPr>
    </w:lvl>
    <w:lvl w:ilvl="4">
      <w:start w:val="1"/>
      <w:numFmt w:val="decimal"/>
      <w:lvlText w:val="%1.%2.%3.%4.%5."/>
      <w:lvlJc w:val="left"/>
      <w:pPr>
        <w:ind w:left="2232" w:hanging="792"/>
      </w:pPr>
      <w:rPr>
        <w:rFonts w:ascii="Calibri" w:hAnsi="Calibri"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37B3856"/>
    <w:multiLevelType w:val="multilevel"/>
    <w:tmpl w:val="EE168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AC71963"/>
    <w:multiLevelType w:val="hybridMultilevel"/>
    <w:tmpl w:val="327AC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E65AB9"/>
    <w:multiLevelType w:val="hybridMultilevel"/>
    <w:tmpl w:val="8106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3577C3"/>
    <w:multiLevelType w:val="multilevel"/>
    <w:tmpl w:val="FEB06226"/>
    <w:styleLink w:val="Appendix"/>
    <w:lvl w:ilvl="0">
      <w:start w:val="1"/>
      <w:numFmt w:val="upperLetter"/>
      <w:lvlText w:val="Appendix %1."/>
      <w:lvlJc w:val="left"/>
      <w:pPr>
        <w:ind w:left="360" w:hanging="360"/>
      </w:pPr>
      <w:rPr>
        <w:rFonts w:ascii="Arial" w:hAnsi="Arial" w:hint="default"/>
        <w:b/>
        <w:sz w:val="24"/>
      </w:rPr>
    </w:lvl>
    <w:lvl w:ilvl="1">
      <w:start w:val="1"/>
      <w:numFmt w:val="decimal"/>
      <w:lvlText w:val="%1.%2."/>
      <w:lvlJc w:val="left"/>
      <w:pPr>
        <w:ind w:left="360" w:hanging="360"/>
      </w:pPr>
      <w:rPr>
        <w:rFonts w:ascii="Arial" w:hAnsi="Arial" w:hint="default"/>
        <w:b/>
        <w:sz w:val="24"/>
      </w:rPr>
    </w:lvl>
    <w:lvl w:ilvl="2">
      <w:start w:val="1"/>
      <w:numFmt w:val="decimal"/>
      <w:lvlRestart w:val="1"/>
      <w:lvlText w:val="%1.%2.%3."/>
      <w:lvlJc w:val="left"/>
      <w:pPr>
        <w:ind w:left="360" w:hanging="360"/>
      </w:pPr>
      <w:rPr>
        <w:rFonts w:ascii="Arial" w:hAnsi="Arial" w:hint="default"/>
        <w:b/>
        <w:sz w:val="24"/>
      </w:rPr>
    </w:lvl>
    <w:lvl w:ilvl="3">
      <w:start w:val="1"/>
      <w:numFmt w:val="decimal"/>
      <w:lvlRestart w:val="1"/>
      <w:lvlText w:val="%1.%2.%3.%4."/>
      <w:lvlJc w:val="left"/>
      <w:pPr>
        <w:ind w:left="360" w:hanging="360"/>
      </w:pPr>
      <w:rPr>
        <w:rFonts w:ascii="Arial" w:hAnsi="Arial" w:hint="default"/>
        <w:b/>
        <w:sz w:val="24"/>
      </w:rPr>
    </w:lvl>
    <w:lvl w:ilvl="4">
      <w:start w:val="1"/>
      <w:numFmt w:val="lowerLetter"/>
      <w:lvlText w:val="(%5)"/>
      <w:lvlJc w:val="left"/>
      <w:pPr>
        <w:ind w:left="4320" w:hanging="360"/>
      </w:pPr>
      <w:rPr>
        <w:rFonts w:hint="default"/>
      </w:rPr>
    </w:lvl>
    <w:lvl w:ilvl="5">
      <w:start w:val="1"/>
      <w:numFmt w:val="lowerRoman"/>
      <w:lvlText w:val="(%6)"/>
      <w:lvlJc w:val="left"/>
      <w:pPr>
        <w:ind w:left="46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5760" w:hanging="360"/>
      </w:pPr>
      <w:rPr>
        <w:rFonts w:hint="default"/>
      </w:rPr>
    </w:lvl>
  </w:abstractNum>
  <w:abstractNum w:abstractNumId="32" w15:restartNumberingAfterBreak="0">
    <w:nsid w:val="7A526916"/>
    <w:multiLevelType w:val="hybridMultilevel"/>
    <w:tmpl w:val="7E7E1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4685232">
    <w:abstractNumId w:val="15"/>
  </w:num>
  <w:num w:numId="2" w16cid:durableId="1714888444">
    <w:abstractNumId w:val="27"/>
  </w:num>
  <w:num w:numId="3" w16cid:durableId="139349008">
    <w:abstractNumId w:val="13"/>
  </w:num>
  <w:num w:numId="4" w16cid:durableId="1325666508">
    <w:abstractNumId w:val="5"/>
  </w:num>
  <w:num w:numId="5" w16cid:durableId="1718965585">
    <w:abstractNumId w:val="18"/>
  </w:num>
  <w:num w:numId="6" w16cid:durableId="484469134">
    <w:abstractNumId w:val="11"/>
  </w:num>
  <w:num w:numId="7" w16cid:durableId="1604797897">
    <w:abstractNumId w:val="0"/>
  </w:num>
  <w:num w:numId="8" w16cid:durableId="555319141">
    <w:abstractNumId w:val="24"/>
  </w:num>
  <w:num w:numId="9" w16cid:durableId="38093909">
    <w:abstractNumId w:val="9"/>
  </w:num>
  <w:num w:numId="10" w16cid:durableId="1385838072">
    <w:abstractNumId w:val="12"/>
  </w:num>
  <w:num w:numId="11" w16cid:durableId="544025908">
    <w:abstractNumId w:val="23"/>
  </w:num>
  <w:num w:numId="12" w16cid:durableId="1034113731">
    <w:abstractNumId w:val="31"/>
  </w:num>
  <w:num w:numId="13" w16cid:durableId="190799209">
    <w:abstractNumId w:val="16"/>
  </w:num>
  <w:num w:numId="14" w16cid:durableId="1355614906">
    <w:abstractNumId w:val="20"/>
  </w:num>
  <w:num w:numId="15" w16cid:durableId="940839056">
    <w:abstractNumId w:val="8"/>
  </w:num>
  <w:num w:numId="16" w16cid:durableId="18530354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56920712">
    <w:abstractNumId w:val="28"/>
  </w:num>
  <w:num w:numId="18" w16cid:durableId="7861983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5586009">
    <w:abstractNumId w:val="20"/>
    <w:lvlOverride w:ilvl="0">
      <w:lvl w:ilvl="0">
        <w:start w:val="1"/>
        <w:numFmt w:val="decimal"/>
        <w:pStyle w:val="PlanOutline1"/>
        <w:lvlText w:val="%1."/>
        <w:lvlJc w:val="left"/>
        <w:pPr>
          <w:ind w:left="360" w:hanging="360"/>
        </w:pPr>
        <w:rPr>
          <w:rFonts w:hint="default"/>
        </w:rPr>
      </w:lvl>
    </w:lvlOverride>
    <w:lvlOverride w:ilvl="1">
      <w:lvl w:ilvl="1">
        <w:start w:val="1"/>
        <w:numFmt w:val="decimal"/>
        <w:pStyle w:val="PlanOutline2"/>
        <w:lvlText w:val="%1.%2."/>
        <w:lvlJc w:val="left"/>
        <w:pPr>
          <w:tabs>
            <w:tab w:val="num" w:pos="432"/>
          </w:tabs>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16cid:durableId="1317684763">
    <w:abstractNumId w:val="21"/>
  </w:num>
  <w:num w:numId="21" w16cid:durableId="1119684532">
    <w:abstractNumId w:val="22"/>
  </w:num>
  <w:num w:numId="22" w16cid:durableId="1743066733">
    <w:abstractNumId w:val="31"/>
  </w:num>
  <w:num w:numId="23" w16cid:durableId="121267907">
    <w:abstractNumId w:val="27"/>
  </w:num>
  <w:num w:numId="24" w16cid:durableId="80032028">
    <w:abstractNumId w:val="11"/>
  </w:num>
  <w:num w:numId="25" w16cid:durableId="1678650876">
    <w:abstractNumId w:val="11"/>
  </w:num>
  <w:num w:numId="26" w16cid:durableId="1305891387">
    <w:abstractNumId w:val="11"/>
  </w:num>
  <w:num w:numId="27" w16cid:durableId="1592086840">
    <w:abstractNumId w:val="11"/>
  </w:num>
  <w:num w:numId="28" w16cid:durableId="708260216">
    <w:abstractNumId w:val="5"/>
  </w:num>
  <w:num w:numId="29" w16cid:durableId="1792481834">
    <w:abstractNumId w:val="5"/>
  </w:num>
  <w:num w:numId="30" w16cid:durableId="2123651563">
    <w:abstractNumId w:val="5"/>
  </w:num>
  <w:num w:numId="31" w16cid:durableId="1728186408">
    <w:abstractNumId w:val="27"/>
  </w:num>
  <w:num w:numId="32" w16cid:durableId="644041899">
    <w:abstractNumId w:val="27"/>
  </w:num>
  <w:num w:numId="33" w16cid:durableId="2054962528">
    <w:abstractNumId w:val="27"/>
  </w:num>
  <w:num w:numId="34" w16cid:durableId="1263293839">
    <w:abstractNumId w:val="18"/>
  </w:num>
  <w:num w:numId="35" w16cid:durableId="278487272">
    <w:abstractNumId w:val="18"/>
  </w:num>
  <w:num w:numId="36" w16cid:durableId="1550414838">
    <w:abstractNumId w:val="18"/>
  </w:num>
  <w:num w:numId="37" w16cid:durableId="113254445">
    <w:abstractNumId w:val="15"/>
  </w:num>
  <w:num w:numId="38" w16cid:durableId="1229801545">
    <w:abstractNumId w:val="13"/>
  </w:num>
  <w:num w:numId="39" w16cid:durableId="1569723813">
    <w:abstractNumId w:val="7"/>
  </w:num>
  <w:num w:numId="40" w16cid:durableId="1011907952">
    <w:abstractNumId w:val="3"/>
  </w:num>
  <w:num w:numId="41" w16cid:durableId="1718815945">
    <w:abstractNumId w:val="6"/>
  </w:num>
  <w:num w:numId="42" w16cid:durableId="596325740">
    <w:abstractNumId w:val="14"/>
  </w:num>
  <w:num w:numId="43" w16cid:durableId="1206600743">
    <w:abstractNumId w:val="17"/>
  </w:num>
  <w:num w:numId="44" w16cid:durableId="116023689">
    <w:abstractNumId w:val="1"/>
  </w:num>
  <w:num w:numId="45" w16cid:durableId="1028024367">
    <w:abstractNumId w:val="4"/>
  </w:num>
  <w:num w:numId="46" w16cid:durableId="1163009214">
    <w:abstractNumId w:val="26"/>
  </w:num>
  <w:num w:numId="47" w16cid:durableId="1272661475">
    <w:abstractNumId w:val="29"/>
  </w:num>
  <w:num w:numId="48" w16cid:durableId="1909878657">
    <w:abstractNumId w:val="32"/>
  </w:num>
  <w:num w:numId="49" w16cid:durableId="1503736871">
    <w:abstractNumId w:val="30"/>
  </w:num>
  <w:num w:numId="50" w16cid:durableId="367415261">
    <w:abstractNumId w:val="10"/>
  </w:num>
  <w:num w:numId="51" w16cid:durableId="522524136">
    <w:abstractNumId w:val="2"/>
  </w:num>
  <w:num w:numId="52" w16cid:durableId="752317592">
    <w:abstractNumId w:val="19"/>
  </w:num>
  <w:num w:numId="53" w16cid:durableId="1082989077">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C1D"/>
    <w:rsid w:val="000004BA"/>
    <w:rsid w:val="00003D1C"/>
    <w:rsid w:val="00004F8B"/>
    <w:rsid w:val="00024FDA"/>
    <w:rsid w:val="0003525D"/>
    <w:rsid w:val="0003579E"/>
    <w:rsid w:val="00042DC1"/>
    <w:rsid w:val="000433B8"/>
    <w:rsid w:val="00046281"/>
    <w:rsid w:val="00046328"/>
    <w:rsid w:val="00052E96"/>
    <w:rsid w:val="000533D5"/>
    <w:rsid w:val="00062C2B"/>
    <w:rsid w:val="00063DBF"/>
    <w:rsid w:val="000661D9"/>
    <w:rsid w:val="00080360"/>
    <w:rsid w:val="00080C02"/>
    <w:rsid w:val="000818DB"/>
    <w:rsid w:val="00083045"/>
    <w:rsid w:val="00085EEF"/>
    <w:rsid w:val="0009281D"/>
    <w:rsid w:val="000A7CBF"/>
    <w:rsid w:val="000B329C"/>
    <w:rsid w:val="000B3504"/>
    <w:rsid w:val="000B3628"/>
    <w:rsid w:val="000B52DC"/>
    <w:rsid w:val="000C107E"/>
    <w:rsid w:val="000C693E"/>
    <w:rsid w:val="000D08F8"/>
    <w:rsid w:val="000D2B1C"/>
    <w:rsid w:val="000D63E4"/>
    <w:rsid w:val="000E6F86"/>
    <w:rsid w:val="000E726C"/>
    <w:rsid w:val="000F78DA"/>
    <w:rsid w:val="0010006A"/>
    <w:rsid w:val="00100298"/>
    <w:rsid w:val="001006FB"/>
    <w:rsid w:val="001024F6"/>
    <w:rsid w:val="001035A1"/>
    <w:rsid w:val="00104CCB"/>
    <w:rsid w:val="00105DA5"/>
    <w:rsid w:val="00105FEC"/>
    <w:rsid w:val="00114E29"/>
    <w:rsid w:val="00115027"/>
    <w:rsid w:val="0011614F"/>
    <w:rsid w:val="0012028B"/>
    <w:rsid w:val="00120863"/>
    <w:rsid w:val="0012114B"/>
    <w:rsid w:val="00123994"/>
    <w:rsid w:val="001241E0"/>
    <w:rsid w:val="00126F18"/>
    <w:rsid w:val="00131EF6"/>
    <w:rsid w:val="00132B86"/>
    <w:rsid w:val="0013441D"/>
    <w:rsid w:val="00134FBB"/>
    <w:rsid w:val="00135ADF"/>
    <w:rsid w:val="00137F2D"/>
    <w:rsid w:val="00140D02"/>
    <w:rsid w:val="00141DF7"/>
    <w:rsid w:val="00142475"/>
    <w:rsid w:val="00147923"/>
    <w:rsid w:val="00150EAB"/>
    <w:rsid w:val="00154273"/>
    <w:rsid w:val="00155E2B"/>
    <w:rsid w:val="0015613D"/>
    <w:rsid w:val="00163E07"/>
    <w:rsid w:val="00164B76"/>
    <w:rsid w:val="00171BBA"/>
    <w:rsid w:val="00172594"/>
    <w:rsid w:val="00174F48"/>
    <w:rsid w:val="00175B00"/>
    <w:rsid w:val="00175C7A"/>
    <w:rsid w:val="001775A0"/>
    <w:rsid w:val="00177765"/>
    <w:rsid w:val="00180405"/>
    <w:rsid w:val="00181090"/>
    <w:rsid w:val="00184FDA"/>
    <w:rsid w:val="00186501"/>
    <w:rsid w:val="001902E7"/>
    <w:rsid w:val="001902E9"/>
    <w:rsid w:val="00190C83"/>
    <w:rsid w:val="001941D9"/>
    <w:rsid w:val="001948BB"/>
    <w:rsid w:val="0019572B"/>
    <w:rsid w:val="001A4891"/>
    <w:rsid w:val="001A6572"/>
    <w:rsid w:val="001A664C"/>
    <w:rsid w:val="001B55F8"/>
    <w:rsid w:val="001C192F"/>
    <w:rsid w:val="001C5D34"/>
    <w:rsid w:val="001E1947"/>
    <w:rsid w:val="001E535C"/>
    <w:rsid w:val="001E6284"/>
    <w:rsid w:val="001F0339"/>
    <w:rsid w:val="001F03A7"/>
    <w:rsid w:val="001F285D"/>
    <w:rsid w:val="001F2EC3"/>
    <w:rsid w:val="001F33CC"/>
    <w:rsid w:val="001F4185"/>
    <w:rsid w:val="001F55DD"/>
    <w:rsid w:val="001F5AE9"/>
    <w:rsid w:val="001F5D36"/>
    <w:rsid w:val="00200659"/>
    <w:rsid w:val="00200A0E"/>
    <w:rsid w:val="00203E7D"/>
    <w:rsid w:val="0020563B"/>
    <w:rsid w:val="00205B89"/>
    <w:rsid w:val="00207384"/>
    <w:rsid w:val="0021600E"/>
    <w:rsid w:val="002160C0"/>
    <w:rsid w:val="00220C17"/>
    <w:rsid w:val="002217DD"/>
    <w:rsid w:val="00221855"/>
    <w:rsid w:val="00222009"/>
    <w:rsid w:val="00224E3E"/>
    <w:rsid w:val="002313C6"/>
    <w:rsid w:val="00235022"/>
    <w:rsid w:val="00236B7C"/>
    <w:rsid w:val="00241BB5"/>
    <w:rsid w:val="002428CD"/>
    <w:rsid w:val="0024321E"/>
    <w:rsid w:val="00245620"/>
    <w:rsid w:val="00254A1D"/>
    <w:rsid w:val="00262A5A"/>
    <w:rsid w:val="00270078"/>
    <w:rsid w:val="0027083D"/>
    <w:rsid w:val="00272CA9"/>
    <w:rsid w:val="00276794"/>
    <w:rsid w:val="00280CB0"/>
    <w:rsid w:val="00280D27"/>
    <w:rsid w:val="00282BC3"/>
    <w:rsid w:val="002851E8"/>
    <w:rsid w:val="002854E8"/>
    <w:rsid w:val="00286488"/>
    <w:rsid w:val="00291261"/>
    <w:rsid w:val="002958C4"/>
    <w:rsid w:val="00295C79"/>
    <w:rsid w:val="00296031"/>
    <w:rsid w:val="002A30DE"/>
    <w:rsid w:val="002A3A48"/>
    <w:rsid w:val="002A4B5C"/>
    <w:rsid w:val="002A7789"/>
    <w:rsid w:val="002B04BE"/>
    <w:rsid w:val="002B2B40"/>
    <w:rsid w:val="002B6283"/>
    <w:rsid w:val="002B7274"/>
    <w:rsid w:val="002C02D8"/>
    <w:rsid w:val="002C0887"/>
    <w:rsid w:val="002C13A0"/>
    <w:rsid w:val="002C1FC3"/>
    <w:rsid w:val="002D4F4E"/>
    <w:rsid w:val="002D59D3"/>
    <w:rsid w:val="002E01BE"/>
    <w:rsid w:val="002E057F"/>
    <w:rsid w:val="002E06DF"/>
    <w:rsid w:val="002F6B01"/>
    <w:rsid w:val="002F7CF3"/>
    <w:rsid w:val="003107BE"/>
    <w:rsid w:val="00315709"/>
    <w:rsid w:val="00317FE2"/>
    <w:rsid w:val="00321E35"/>
    <w:rsid w:val="00326C2E"/>
    <w:rsid w:val="00331851"/>
    <w:rsid w:val="003371E8"/>
    <w:rsid w:val="00337FF2"/>
    <w:rsid w:val="00342891"/>
    <w:rsid w:val="00344530"/>
    <w:rsid w:val="00350DC8"/>
    <w:rsid w:val="00353AB6"/>
    <w:rsid w:val="00354D01"/>
    <w:rsid w:val="0035762E"/>
    <w:rsid w:val="0036255E"/>
    <w:rsid w:val="003627B6"/>
    <w:rsid w:val="00370C36"/>
    <w:rsid w:val="00371174"/>
    <w:rsid w:val="00371F04"/>
    <w:rsid w:val="00373C38"/>
    <w:rsid w:val="00373CA2"/>
    <w:rsid w:val="003743E6"/>
    <w:rsid w:val="00382807"/>
    <w:rsid w:val="00383868"/>
    <w:rsid w:val="0038437F"/>
    <w:rsid w:val="00386C7A"/>
    <w:rsid w:val="00391D25"/>
    <w:rsid w:val="00394DCC"/>
    <w:rsid w:val="0039506E"/>
    <w:rsid w:val="0039761C"/>
    <w:rsid w:val="003A18C0"/>
    <w:rsid w:val="003B039C"/>
    <w:rsid w:val="003B2D21"/>
    <w:rsid w:val="003C0C4A"/>
    <w:rsid w:val="003C394B"/>
    <w:rsid w:val="003C6FCE"/>
    <w:rsid w:val="003D3BDE"/>
    <w:rsid w:val="003D4A4A"/>
    <w:rsid w:val="003D72CB"/>
    <w:rsid w:val="003E4739"/>
    <w:rsid w:val="003E4D4D"/>
    <w:rsid w:val="003F20C3"/>
    <w:rsid w:val="003F2501"/>
    <w:rsid w:val="003F2C48"/>
    <w:rsid w:val="003F38C3"/>
    <w:rsid w:val="003F412B"/>
    <w:rsid w:val="003F4D91"/>
    <w:rsid w:val="00400917"/>
    <w:rsid w:val="004024B2"/>
    <w:rsid w:val="00404B0E"/>
    <w:rsid w:val="004056E6"/>
    <w:rsid w:val="00407D04"/>
    <w:rsid w:val="0041748D"/>
    <w:rsid w:val="00430397"/>
    <w:rsid w:val="00431863"/>
    <w:rsid w:val="00433C43"/>
    <w:rsid w:val="00436B1A"/>
    <w:rsid w:val="00443B2D"/>
    <w:rsid w:val="00443DDA"/>
    <w:rsid w:val="004517AA"/>
    <w:rsid w:val="004517F5"/>
    <w:rsid w:val="00451E68"/>
    <w:rsid w:val="004555C3"/>
    <w:rsid w:val="00457C9B"/>
    <w:rsid w:val="00467105"/>
    <w:rsid w:val="0049585D"/>
    <w:rsid w:val="004A04C3"/>
    <w:rsid w:val="004A2E5A"/>
    <w:rsid w:val="004A4370"/>
    <w:rsid w:val="004A5039"/>
    <w:rsid w:val="004A792C"/>
    <w:rsid w:val="004B2DB0"/>
    <w:rsid w:val="004B743C"/>
    <w:rsid w:val="004B7FB9"/>
    <w:rsid w:val="004C04E4"/>
    <w:rsid w:val="004C23CD"/>
    <w:rsid w:val="004C2F9D"/>
    <w:rsid w:val="004C5E22"/>
    <w:rsid w:val="004D1351"/>
    <w:rsid w:val="004D214B"/>
    <w:rsid w:val="004D728D"/>
    <w:rsid w:val="004E148A"/>
    <w:rsid w:val="004E1531"/>
    <w:rsid w:val="004E1ACC"/>
    <w:rsid w:val="004E44E4"/>
    <w:rsid w:val="004E7B9F"/>
    <w:rsid w:val="004F00E9"/>
    <w:rsid w:val="004F1647"/>
    <w:rsid w:val="004F2474"/>
    <w:rsid w:val="004F3DA5"/>
    <w:rsid w:val="00503B87"/>
    <w:rsid w:val="00503D0A"/>
    <w:rsid w:val="00504112"/>
    <w:rsid w:val="00505FF7"/>
    <w:rsid w:val="00507914"/>
    <w:rsid w:val="00512828"/>
    <w:rsid w:val="005135D8"/>
    <w:rsid w:val="00515F78"/>
    <w:rsid w:val="005202B0"/>
    <w:rsid w:val="0052085F"/>
    <w:rsid w:val="00520BC9"/>
    <w:rsid w:val="00527617"/>
    <w:rsid w:val="00530F58"/>
    <w:rsid w:val="0053275E"/>
    <w:rsid w:val="0053749C"/>
    <w:rsid w:val="005465B7"/>
    <w:rsid w:val="00546766"/>
    <w:rsid w:val="00557DBB"/>
    <w:rsid w:val="005705B6"/>
    <w:rsid w:val="005737CF"/>
    <w:rsid w:val="005769DD"/>
    <w:rsid w:val="0057772B"/>
    <w:rsid w:val="00577D80"/>
    <w:rsid w:val="0058442E"/>
    <w:rsid w:val="00587B6E"/>
    <w:rsid w:val="0059030E"/>
    <w:rsid w:val="00591441"/>
    <w:rsid w:val="005941F2"/>
    <w:rsid w:val="00596357"/>
    <w:rsid w:val="00597A54"/>
    <w:rsid w:val="005A3817"/>
    <w:rsid w:val="005B10AA"/>
    <w:rsid w:val="005B1BEF"/>
    <w:rsid w:val="005B4DBD"/>
    <w:rsid w:val="005B7114"/>
    <w:rsid w:val="005B71B2"/>
    <w:rsid w:val="005B7A50"/>
    <w:rsid w:val="005C0011"/>
    <w:rsid w:val="005C0DD1"/>
    <w:rsid w:val="005C1CF1"/>
    <w:rsid w:val="005D0585"/>
    <w:rsid w:val="005D5E7B"/>
    <w:rsid w:val="005D68F9"/>
    <w:rsid w:val="005E00B7"/>
    <w:rsid w:val="005E17C4"/>
    <w:rsid w:val="005E2D38"/>
    <w:rsid w:val="005E79CD"/>
    <w:rsid w:val="005F0430"/>
    <w:rsid w:val="005F1723"/>
    <w:rsid w:val="0060127B"/>
    <w:rsid w:val="00604996"/>
    <w:rsid w:val="00605933"/>
    <w:rsid w:val="006150A1"/>
    <w:rsid w:val="00615548"/>
    <w:rsid w:val="00616ECA"/>
    <w:rsid w:val="006238C0"/>
    <w:rsid w:val="006272F2"/>
    <w:rsid w:val="00627F6D"/>
    <w:rsid w:val="00631120"/>
    <w:rsid w:val="00634460"/>
    <w:rsid w:val="0063478B"/>
    <w:rsid w:val="006350B1"/>
    <w:rsid w:val="00636272"/>
    <w:rsid w:val="00636296"/>
    <w:rsid w:val="00642B32"/>
    <w:rsid w:val="00647175"/>
    <w:rsid w:val="00652B5A"/>
    <w:rsid w:val="006537FB"/>
    <w:rsid w:val="00654D79"/>
    <w:rsid w:val="00663997"/>
    <w:rsid w:val="0066455E"/>
    <w:rsid w:val="00666498"/>
    <w:rsid w:val="00666FEF"/>
    <w:rsid w:val="00672156"/>
    <w:rsid w:val="00672E0A"/>
    <w:rsid w:val="006739DD"/>
    <w:rsid w:val="00674133"/>
    <w:rsid w:val="006825BE"/>
    <w:rsid w:val="006842C4"/>
    <w:rsid w:val="00690400"/>
    <w:rsid w:val="00691472"/>
    <w:rsid w:val="00694F45"/>
    <w:rsid w:val="00694F89"/>
    <w:rsid w:val="006958C3"/>
    <w:rsid w:val="00697A0A"/>
    <w:rsid w:val="006B1654"/>
    <w:rsid w:val="006B4DF9"/>
    <w:rsid w:val="006C2B76"/>
    <w:rsid w:val="006C47C7"/>
    <w:rsid w:val="006D041C"/>
    <w:rsid w:val="006D172E"/>
    <w:rsid w:val="006D2ACC"/>
    <w:rsid w:val="006E1445"/>
    <w:rsid w:val="006E713E"/>
    <w:rsid w:val="006F0E74"/>
    <w:rsid w:val="006F2678"/>
    <w:rsid w:val="006F28F8"/>
    <w:rsid w:val="006F58A1"/>
    <w:rsid w:val="0070664C"/>
    <w:rsid w:val="00710912"/>
    <w:rsid w:val="007117F2"/>
    <w:rsid w:val="00713288"/>
    <w:rsid w:val="00715D7B"/>
    <w:rsid w:val="007270CB"/>
    <w:rsid w:val="00730481"/>
    <w:rsid w:val="007311F8"/>
    <w:rsid w:val="00735010"/>
    <w:rsid w:val="00740B3A"/>
    <w:rsid w:val="00740D4F"/>
    <w:rsid w:val="007437AD"/>
    <w:rsid w:val="00770606"/>
    <w:rsid w:val="0077591A"/>
    <w:rsid w:val="00776A8F"/>
    <w:rsid w:val="007816B5"/>
    <w:rsid w:val="00782D37"/>
    <w:rsid w:val="00784ECB"/>
    <w:rsid w:val="00784F17"/>
    <w:rsid w:val="007A08F3"/>
    <w:rsid w:val="007A4EF6"/>
    <w:rsid w:val="007B2893"/>
    <w:rsid w:val="007B4F6E"/>
    <w:rsid w:val="007D0233"/>
    <w:rsid w:val="007D35DC"/>
    <w:rsid w:val="007E007D"/>
    <w:rsid w:val="007E0EF9"/>
    <w:rsid w:val="007E239F"/>
    <w:rsid w:val="007E4C44"/>
    <w:rsid w:val="007F0599"/>
    <w:rsid w:val="00806866"/>
    <w:rsid w:val="00811202"/>
    <w:rsid w:val="00813C56"/>
    <w:rsid w:val="0081665A"/>
    <w:rsid w:val="00822C54"/>
    <w:rsid w:val="00830F3B"/>
    <w:rsid w:val="00832A6F"/>
    <w:rsid w:val="00836CA1"/>
    <w:rsid w:val="00844FA6"/>
    <w:rsid w:val="00846E4A"/>
    <w:rsid w:val="0085536B"/>
    <w:rsid w:val="008633CD"/>
    <w:rsid w:val="00864B5C"/>
    <w:rsid w:val="008654E9"/>
    <w:rsid w:val="008655F5"/>
    <w:rsid w:val="0087210E"/>
    <w:rsid w:val="00872452"/>
    <w:rsid w:val="008768A1"/>
    <w:rsid w:val="00877804"/>
    <w:rsid w:val="00880881"/>
    <w:rsid w:val="008814A1"/>
    <w:rsid w:val="008822C2"/>
    <w:rsid w:val="0088396A"/>
    <w:rsid w:val="008916F8"/>
    <w:rsid w:val="00893687"/>
    <w:rsid w:val="008A403B"/>
    <w:rsid w:val="008A47C5"/>
    <w:rsid w:val="008B4436"/>
    <w:rsid w:val="008B7130"/>
    <w:rsid w:val="008C324D"/>
    <w:rsid w:val="008C3FA0"/>
    <w:rsid w:val="008C443F"/>
    <w:rsid w:val="008C6DE5"/>
    <w:rsid w:val="008D09BE"/>
    <w:rsid w:val="008D4513"/>
    <w:rsid w:val="008E741E"/>
    <w:rsid w:val="008F38C6"/>
    <w:rsid w:val="008F6919"/>
    <w:rsid w:val="00904FA6"/>
    <w:rsid w:val="00912B21"/>
    <w:rsid w:val="00915AD9"/>
    <w:rsid w:val="0091624B"/>
    <w:rsid w:val="009221DE"/>
    <w:rsid w:val="00922436"/>
    <w:rsid w:val="00924D57"/>
    <w:rsid w:val="00927AA3"/>
    <w:rsid w:val="00927C3D"/>
    <w:rsid w:val="00930E4A"/>
    <w:rsid w:val="00933B32"/>
    <w:rsid w:val="0093661B"/>
    <w:rsid w:val="0093778E"/>
    <w:rsid w:val="009413A6"/>
    <w:rsid w:val="009501AE"/>
    <w:rsid w:val="00952206"/>
    <w:rsid w:val="00954240"/>
    <w:rsid w:val="00954F80"/>
    <w:rsid w:val="0095585C"/>
    <w:rsid w:val="0095677D"/>
    <w:rsid w:val="00957813"/>
    <w:rsid w:val="00961B7E"/>
    <w:rsid w:val="00961E79"/>
    <w:rsid w:val="00962522"/>
    <w:rsid w:val="00971929"/>
    <w:rsid w:val="00973E76"/>
    <w:rsid w:val="00974E5B"/>
    <w:rsid w:val="009762C3"/>
    <w:rsid w:val="00980427"/>
    <w:rsid w:val="00981705"/>
    <w:rsid w:val="00981D61"/>
    <w:rsid w:val="00982A59"/>
    <w:rsid w:val="00984677"/>
    <w:rsid w:val="00992F0E"/>
    <w:rsid w:val="00993ADC"/>
    <w:rsid w:val="009A7D22"/>
    <w:rsid w:val="009B08BD"/>
    <w:rsid w:val="009B156E"/>
    <w:rsid w:val="009B2F76"/>
    <w:rsid w:val="009B6674"/>
    <w:rsid w:val="009C5D7D"/>
    <w:rsid w:val="009C67B6"/>
    <w:rsid w:val="009D2D3E"/>
    <w:rsid w:val="009D3B92"/>
    <w:rsid w:val="009D6FC7"/>
    <w:rsid w:val="009E0A92"/>
    <w:rsid w:val="009E106B"/>
    <w:rsid w:val="009F0CFA"/>
    <w:rsid w:val="009F12F5"/>
    <w:rsid w:val="00A0121C"/>
    <w:rsid w:val="00A03AB4"/>
    <w:rsid w:val="00A03B88"/>
    <w:rsid w:val="00A12B6B"/>
    <w:rsid w:val="00A160DC"/>
    <w:rsid w:val="00A24721"/>
    <w:rsid w:val="00A256C1"/>
    <w:rsid w:val="00A3217F"/>
    <w:rsid w:val="00A323DA"/>
    <w:rsid w:val="00A32523"/>
    <w:rsid w:val="00A332F4"/>
    <w:rsid w:val="00A343F3"/>
    <w:rsid w:val="00A40EEF"/>
    <w:rsid w:val="00A43553"/>
    <w:rsid w:val="00A44CE7"/>
    <w:rsid w:val="00A459FD"/>
    <w:rsid w:val="00A5309B"/>
    <w:rsid w:val="00A56445"/>
    <w:rsid w:val="00A57678"/>
    <w:rsid w:val="00A57A6A"/>
    <w:rsid w:val="00A6370F"/>
    <w:rsid w:val="00A65CF1"/>
    <w:rsid w:val="00A6787B"/>
    <w:rsid w:val="00A73F8B"/>
    <w:rsid w:val="00A85CFC"/>
    <w:rsid w:val="00A93172"/>
    <w:rsid w:val="00A96E22"/>
    <w:rsid w:val="00A972B3"/>
    <w:rsid w:val="00A974E1"/>
    <w:rsid w:val="00AB1290"/>
    <w:rsid w:val="00AB7882"/>
    <w:rsid w:val="00AB7B3B"/>
    <w:rsid w:val="00AC4AC3"/>
    <w:rsid w:val="00AD49D4"/>
    <w:rsid w:val="00AD68C6"/>
    <w:rsid w:val="00AD7568"/>
    <w:rsid w:val="00AE1F9C"/>
    <w:rsid w:val="00AE506C"/>
    <w:rsid w:val="00AE59F1"/>
    <w:rsid w:val="00AF2E70"/>
    <w:rsid w:val="00AF38D8"/>
    <w:rsid w:val="00AF431B"/>
    <w:rsid w:val="00B050BF"/>
    <w:rsid w:val="00B05ACA"/>
    <w:rsid w:val="00B12011"/>
    <w:rsid w:val="00B13DFC"/>
    <w:rsid w:val="00B1408F"/>
    <w:rsid w:val="00B23139"/>
    <w:rsid w:val="00B300F0"/>
    <w:rsid w:val="00B30A03"/>
    <w:rsid w:val="00B31A86"/>
    <w:rsid w:val="00B41049"/>
    <w:rsid w:val="00B459BA"/>
    <w:rsid w:val="00B47BC0"/>
    <w:rsid w:val="00B55AD0"/>
    <w:rsid w:val="00B560C1"/>
    <w:rsid w:val="00B60090"/>
    <w:rsid w:val="00B623CD"/>
    <w:rsid w:val="00B63DB2"/>
    <w:rsid w:val="00B66C7D"/>
    <w:rsid w:val="00B72890"/>
    <w:rsid w:val="00B7368D"/>
    <w:rsid w:val="00B742B3"/>
    <w:rsid w:val="00B754E8"/>
    <w:rsid w:val="00B8071A"/>
    <w:rsid w:val="00B82948"/>
    <w:rsid w:val="00B861F6"/>
    <w:rsid w:val="00B87593"/>
    <w:rsid w:val="00B91BAE"/>
    <w:rsid w:val="00B9418E"/>
    <w:rsid w:val="00B9502C"/>
    <w:rsid w:val="00BA0BE3"/>
    <w:rsid w:val="00BA1600"/>
    <w:rsid w:val="00BA647F"/>
    <w:rsid w:val="00BB3060"/>
    <w:rsid w:val="00BB34B8"/>
    <w:rsid w:val="00BB6CE4"/>
    <w:rsid w:val="00BB75F9"/>
    <w:rsid w:val="00BB7A79"/>
    <w:rsid w:val="00BC1B95"/>
    <w:rsid w:val="00BC43D9"/>
    <w:rsid w:val="00BC4E04"/>
    <w:rsid w:val="00BC6895"/>
    <w:rsid w:val="00BC7143"/>
    <w:rsid w:val="00BD42DD"/>
    <w:rsid w:val="00BE10C9"/>
    <w:rsid w:val="00BE42B5"/>
    <w:rsid w:val="00BE71A9"/>
    <w:rsid w:val="00BF22B9"/>
    <w:rsid w:val="00BF2C01"/>
    <w:rsid w:val="00BF41E8"/>
    <w:rsid w:val="00BF4B88"/>
    <w:rsid w:val="00C00BA5"/>
    <w:rsid w:val="00C048FD"/>
    <w:rsid w:val="00C04CAA"/>
    <w:rsid w:val="00C06FB6"/>
    <w:rsid w:val="00C10154"/>
    <w:rsid w:val="00C11450"/>
    <w:rsid w:val="00C13423"/>
    <w:rsid w:val="00C13E39"/>
    <w:rsid w:val="00C20D18"/>
    <w:rsid w:val="00C21C92"/>
    <w:rsid w:val="00C241E8"/>
    <w:rsid w:val="00C25367"/>
    <w:rsid w:val="00C25802"/>
    <w:rsid w:val="00C33EE0"/>
    <w:rsid w:val="00C3644F"/>
    <w:rsid w:val="00C44032"/>
    <w:rsid w:val="00C44754"/>
    <w:rsid w:val="00C46F19"/>
    <w:rsid w:val="00C472C4"/>
    <w:rsid w:val="00C5741B"/>
    <w:rsid w:val="00C57F72"/>
    <w:rsid w:val="00C602C1"/>
    <w:rsid w:val="00C67ACB"/>
    <w:rsid w:val="00C70F59"/>
    <w:rsid w:val="00C72452"/>
    <w:rsid w:val="00C736BE"/>
    <w:rsid w:val="00C73D06"/>
    <w:rsid w:val="00C74B29"/>
    <w:rsid w:val="00C7754C"/>
    <w:rsid w:val="00C775D0"/>
    <w:rsid w:val="00C81DC8"/>
    <w:rsid w:val="00C83A09"/>
    <w:rsid w:val="00C923E7"/>
    <w:rsid w:val="00C93B56"/>
    <w:rsid w:val="00CA1F43"/>
    <w:rsid w:val="00CA2ACF"/>
    <w:rsid w:val="00CA324B"/>
    <w:rsid w:val="00CB0287"/>
    <w:rsid w:val="00CB292C"/>
    <w:rsid w:val="00CC0CAB"/>
    <w:rsid w:val="00CC3E73"/>
    <w:rsid w:val="00CC76FF"/>
    <w:rsid w:val="00CD34D0"/>
    <w:rsid w:val="00CE0B08"/>
    <w:rsid w:val="00CE10E9"/>
    <w:rsid w:val="00CE76BD"/>
    <w:rsid w:val="00CF249F"/>
    <w:rsid w:val="00CF3DA8"/>
    <w:rsid w:val="00CF7099"/>
    <w:rsid w:val="00D01656"/>
    <w:rsid w:val="00D038D6"/>
    <w:rsid w:val="00D13677"/>
    <w:rsid w:val="00D235E6"/>
    <w:rsid w:val="00D23873"/>
    <w:rsid w:val="00D2587C"/>
    <w:rsid w:val="00D26620"/>
    <w:rsid w:val="00D26AAB"/>
    <w:rsid w:val="00D307A3"/>
    <w:rsid w:val="00D30A95"/>
    <w:rsid w:val="00D30DC7"/>
    <w:rsid w:val="00D31616"/>
    <w:rsid w:val="00D31B59"/>
    <w:rsid w:val="00D34901"/>
    <w:rsid w:val="00D35AC2"/>
    <w:rsid w:val="00D4103F"/>
    <w:rsid w:val="00D43AAD"/>
    <w:rsid w:val="00D4627E"/>
    <w:rsid w:val="00D46D3D"/>
    <w:rsid w:val="00D50A36"/>
    <w:rsid w:val="00D5293B"/>
    <w:rsid w:val="00D53D64"/>
    <w:rsid w:val="00D611FA"/>
    <w:rsid w:val="00D615C7"/>
    <w:rsid w:val="00D64BFD"/>
    <w:rsid w:val="00D71011"/>
    <w:rsid w:val="00D71ED1"/>
    <w:rsid w:val="00D72295"/>
    <w:rsid w:val="00D722CF"/>
    <w:rsid w:val="00D74B79"/>
    <w:rsid w:val="00D76411"/>
    <w:rsid w:val="00D76F65"/>
    <w:rsid w:val="00D8030A"/>
    <w:rsid w:val="00D80D9C"/>
    <w:rsid w:val="00D810F7"/>
    <w:rsid w:val="00D84900"/>
    <w:rsid w:val="00D957FF"/>
    <w:rsid w:val="00DA155D"/>
    <w:rsid w:val="00DA589D"/>
    <w:rsid w:val="00DB084A"/>
    <w:rsid w:val="00DB0F35"/>
    <w:rsid w:val="00DB1321"/>
    <w:rsid w:val="00DB1422"/>
    <w:rsid w:val="00DB46FE"/>
    <w:rsid w:val="00DB53DE"/>
    <w:rsid w:val="00DB5CEB"/>
    <w:rsid w:val="00DC1551"/>
    <w:rsid w:val="00DD0B05"/>
    <w:rsid w:val="00DD4816"/>
    <w:rsid w:val="00DD6459"/>
    <w:rsid w:val="00DE07D9"/>
    <w:rsid w:val="00DE25ED"/>
    <w:rsid w:val="00DE5919"/>
    <w:rsid w:val="00DE5DF2"/>
    <w:rsid w:val="00DF2CA5"/>
    <w:rsid w:val="00DF450B"/>
    <w:rsid w:val="00DF47BF"/>
    <w:rsid w:val="00DF719D"/>
    <w:rsid w:val="00DF74D1"/>
    <w:rsid w:val="00E0097C"/>
    <w:rsid w:val="00E15C1C"/>
    <w:rsid w:val="00E1678D"/>
    <w:rsid w:val="00E16A72"/>
    <w:rsid w:val="00E2112C"/>
    <w:rsid w:val="00E22899"/>
    <w:rsid w:val="00E22F1F"/>
    <w:rsid w:val="00E24086"/>
    <w:rsid w:val="00E3173C"/>
    <w:rsid w:val="00E3218D"/>
    <w:rsid w:val="00E33294"/>
    <w:rsid w:val="00E34AF7"/>
    <w:rsid w:val="00E42E7B"/>
    <w:rsid w:val="00E42F50"/>
    <w:rsid w:val="00E43F9B"/>
    <w:rsid w:val="00E441B4"/>
    <w:rsid w:val="00E44697"/>
    <w:rsid w:val="00E47999"/>
    <w:rsid w:val="00E555FE"/>
    <w:rsid w:val="00E62B55"/>
    <w:rsid w:val="00E66350"/>
    <w:rsid w:val="00E7405E"/>
    <w:rsid w:val="00E74A0F"/>
    <w:rsid w:val="00E74CCB"/>
    <w:rsid w:val="00E75849"/>
    <w:rsid w:val="00E83AF0"/>
    <w:rsid w:val="00E9222C"/>
    <w:rsid w:val="00E92DC9"/>
    <w:rsid w:val="00E93649"/>
    <w:rsid w:val="00E952CA"/>
    <w:rsid w:val="00EA22E9"/>
    <w:rsid w:val="00EA4A1A"/>
    <w:rsid w:val="00EB5694"/>
    <w:rsid w:val="00EB750D"/>
    <w:rsid w:val="00EC005F"/>
    <w:rsid w:val="00ED3DA5"/>
    <w:rsid w:val="00ED59A5"/>
    <w:rsid w:val="00EE2068"/>
    <w:rsid w:val="00EE21DB"/>
    <w:rsid w:val="00EE30FB"/>
    <w:rsid w:val="00EE64C0"/>
    <w:rsid w:val="00EF0E6A"/>
    <w:rsid w:val="00EF2760"/>
    <w:rsid w:val="00EF35B8"/>
    <w:rsid w:val="00EF4DD9"/>
    <w:rsid w:val="00EF7149"/>
    <w:rsid w:val="00F06D6C"/>
    <w:rsid w:val="00F12D61"/>
    <w:rsid w:val="00F12E63"/>
    <w:rsid w:val="00F13907"/>
    <w:rsid w:val="00F14FF9"/>
    <w:rsid w:val="00F2006D"/>
    <w:rsid w:val="00F2237A"/>
    <w:rsid w:val="00F40B88"/>
    <w:rsid w:val="00F41AEA"/>
    <w:rsid w:val="00F421F0"/>
    <w:rsid w:val="00F43252"/>
    <w:rsid w:val="00F43619"/>
    <w:rsid w:val="00F45A0C"/>
    <w:rsid w:val="00F46A39"/>
    <w:rsid w:val="00F55C1D"/>
    <w:rsid w:val="00F641D2"/>
    <w:rsid w:val="00F65448"/>
    <w:rsid w:val="00F66C42"/>
    <w:rsid w:val="00F7371E"/>
    <w:rsid w:val="00F779CE"/>
    <w:rsid w:val="00F975D6"/>
    <w:rsid w:val="00FA3E8D"/>
    <w:rsid w:val="00FA6544"/>
    <w:rsid w:val="00FB1BA2"/>
    <w:rsid w:val="00FB30F6"/>
    <w:rsid w:val="00FB364C"/>
    <w:rsid w:val="00FB438E"/>
    <w:rsid w:val="00FC22B3"/>
    <w:rsid w:val="00FC29B5"/>
    <w:rsid w:val="00FC391C"/>
    <w:rsid w:val="00FD0253"/>
    <w:rsid w:val="00FD4D81"/>
    <w:rsid w:val="00FD5A0B"/>
    <w:rsid w:val="00FD6E26"/>
    <w:rsid w:val="00FE00B9"/>
    <w:rsid w:val="00FE23AF"/>
    <w:rsid w:val="00FE3133"/>
    <w:rsid w:val="00FE46B0"/>
    <w:rsid w:val="1377C43B"/>
    <w:rsid w:val="13BE4191"/>
    <w:rsid w:val="161549F1"/>
    <w:rsid w:val="1A1457BE"/>
    <w:rsid w:val="23945BCE"/>
    <w:rsid w:val="29BD1BE4"/>
    <w:rsid w:val="32FDCE8E"/>
    <w:rsid w:val="4C3F97E7"/>
    <w:rsid w:val="5A2CB056"/>
    <w:rsid w:val="5F43159A"/>
    <w:rsid w:val="624E13CF"/>
    <w:rsid w:val="7893DC41"/>
    <w:rsid w:val="7E2EB8B0"/>
    <w:rsid w:val="7E378F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DB3DCC"/>
  <w15:docId w15:val="{747B7AEC-1DBA-443C-A0AD-22C5982DF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rsid w:val="00DD4816"/>
    <w:rPr>
      <w:rFonts w:asciiTheme="minorHAnsi" w:eastAsiaTheme="minorHAnsi" w:hAnsiTheme="minorHAnsi" w:cstheme="minorBidi"/>
      <w:sz w:val="24"/>
      <w:szCs w:val="22"/>
    </w:rPr>
  </w:style>
  <w:style w:type="paragraph" w:styleId="Heading1">
    <w:name w:val="heading 1"/>
    <w:basedOn w:val="BodyText"/>
    <w:next w:val="BodyText"/>
    <w:link w:val="Heading1Char"/>
    <w:uiPriority w:val="9"/>
    <w:qFormat/>
    <w:rsid w:val="00AF2E70"/>
    <w:pPr>
      <w:keepNext/>
      <w:keepLines/>
      <w:pageBreakBefore/>
      <w:numPr>
        <w:numId w:val="33"/>
      </w:numPr>
      <w:spacing w:before="400" w:after="180"/>
      <w:contextualSpacing/>
      <w:outlineLvl w:val="0"/>
    </w:pPr>
    <w:rPr>
      <w:rFonts w:asciiTheme="majorHAnsi" w:eastAsiaTheme="majorEastAsia" w:hAnsiTheme="majorHAnsi"/>
      <w:b/>
      <w:kern w:val="28"/>
    </w:rPr>
  </w:style>
  <w:style w:type="paragraph" w:styleId="Heading2">
    <w:name w:val="heading 2"/>
    <w:basedOn w:val="Heading1"/>
    <w:next w:val="BodyText"/>
    <w:link w:val="Heading2Char"/>
    <w:uiPriority w:val="9"/>
    <w:unhideWhenUsed/>
    <w:qFormat/>
    <w:rsid w:val="00DD4816"/>
    <w:pPr>
      <w:numPr>
        <w:ilvl w:val="1"/>
      </w:numPr>
      <w:outlineLvl w:val="1"/>
    </w:pPr>
  </w:style>
  <w:style w:type="paragraph" w:styleId="Heading3">
    <w:name w:val="heading 3"/>
    <w:basedOn w:val="Heading1"/>
    <w:next w:val="BodyText"/>
    <w:link w:val="Heading3Char"/>
    <w:uiPriority w:val="9"/>
    <w:unhideWhenUsed/>
    <w:qFormat/>
    <w:rsid w:val="00DD4816"/>
    <w:pPr>
      <w:numPr>
        <w:ilvl w:val="2"/>
      </w:numPr>
      <w:outlineLvl w:val="2"/>
    </w:pPr>
  </w:style>
  <w:style w:type="paragraph" w:styleId="Heading4">
    <w:name w:val="heading 4"/>
    <w:basedOn w:val="Heading3"/>
    <w:next w:val="BodyText"/>
    <w:link w:val="Heading4Char"/>
    <w:uiPriority w:val="9"/>
    <w:unhideWhenUsed/>
    <w:qFormat/>
    <w:rsid w:val="00DD4816"/>
    <w:pPr>
      <w:numPr>
        <w:ilvl w:val="3"/>
      </w:numPr>
      <w:outlineLvl w:val="3"/>
    </w:pPr>
    <w:rPr>
      <w:bCs/>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DD4816"/>
    <w:rPr>
      <w:rFonts w:cs="Tahoma"/>
      <w:sz w:val="16"/>
      <w:szCs w:val="16"/>
    </w:rPr>
  </w:style>
  <w:style w:type="character" w:customStyle="1" w:styleId="BalloonTextChar">
    <w:name w:val="Balloon Text Char"/>
    <w:basedOn w:val="DefaultParagraphFont"/>
    <w:link w:val="BalloonText"/>
    <w:uiPriority w:val="99"/>
    <w:rsid w:val="00DD4816"/>
    <w:rPr>
      <w:rFonts w:asciiTheme="minorHAnsi" w:eastAsiaTheme="minorHAnsi" w:hAnsiTheme="minorHAnsi" w:cs="Tahoma"/>
      <w:sz w:val="16"/>
      <w:szCs w:val="16"/>
    </w:rPr>
  </w:style>
  <w:style w:type="paragraph" w:styleId="Footer">
    <w:name w:val="footer"/>
    <w:basedOn w:val="Header"/>
    <w:link w:val="FooterChar"/>
    <w:uiPriority w:val="99"/>
    <w:unhideWhenUsed/>
    <w:qFormat/>
    <w:rsid w:val="00DD4816"/>
    <w:pPr>
      <w:spacing w:before="280"/>
      <w:jc w:val="center"/>
    </w:pPr>
  </w:style>
  <w:style w:type="character" w:customStyle="1" w:styleId="FooterChar">
    <w:name w:val="Footer Char"/>
    <w:basedOn w:val="DefaultParagraphFont"/>
    <w:link w:val="Footer"/>
    <w:uiPriority w:val="99"/>
    <w:rsid w:val="00DD4816"/>
    <w:rPr>
      <w:rFonts w:asciiTheme="minorHAnsi" w:eastAsiaTheme="minorHAnsi" w:hAnsiTheme="minorHAnsi" w:cstheme="minorBidi"/>
      <w:szCs w:val="22"/>
    </w:rPr>
  </w:style>
  <w:style w:type="paragraph" w:styleId="BodyText">
    <w:name w:val="Body Text"/>
    <w:basedOn w:val="Normal"/>
    <w:link w:val="BodyTextChar"/>
    <w:uiPriority w:val="1"/>
    <w:unhideWhenUsed/>
    <w:qFormat/>
    <w:rsid w:val="00DD4816"/>
    <w:pPr>
      <w:spacing w:after="120"/>
    </w:pPr>
    <w:rPr>
      <w:rFonts w:cs="Times New Roman"/>
      <w:iCs/>
      <w:szCs w:val="24"/>
    </w:rPr>
  </w:style>
  <w:style w:type="character" w:customStyle="1" w:styleId="BodyTextChar">
    <w:name w:val="Body Text Char"/>
    <w:basedOn w:val="DefaultParagraphFont"/>
    <w:link w:val="BodyText"/>
    <w:uiPriority w:val="1"/>
    <w:rsid w:val="00DD4816"/>
    <w:rPr>
      <w:rFonts w:asciiTheme="minorHAnsi" w:eastAsiaTheme="minorHAnsi" w:hAnsiTheme="minorHAnsi"/>
      <w:iCs/>
      <w:sz w:val="24"/>
      <w:szCs w:val="24"/>
    </w:rPr>
  </w:style>
  <w:style w:type="paragraph" w:customStyle="1" w:styleId="Heading1NoNumber">
    <w:name w:val="Heading1_NoNumber"/>
    <w:basedOn w:val="Heading1"/>
    <w:rsid w:val="00DD4816"/>
    <w:pPr>
      <w:numPr>
        <w:numId w:val="0"/>
      </w:numPr>
    </w:pPr>
  </w:style>
  <w:style w:type="paragraph" w:styleId="Caption">
    <w:name w:val="caption"/>
    <w:basedOn w:val="BodyText"/>
    <w:next w:val="BodyText"/>
    <w:uiPriority w:val="35"/>
    <w:unhideWhenUsed/>
    <w:qFormat/>
    <w:rsid w:val="00DD4816"/>
    <w:pPr>
      <w:spacing w:before="180" w:after="180"/>
      <w:jc w:val="center"/>
    </w:pPr>
    <w:rPr>
      <w:b/>
      <w:sz w:val="20"/>
    </w:rPr>
  </w:style>
  <w:style w:type="character" w:styleId="CommentReference">
    <w:name w:val="annotation reference"/>
    <w:basedOn w:val="DefaultParagraphFont"/>
    <w:uiPriority w:val="99"/>
    <w:unhideWhenUsed/>
    <w:rsid w:val="00DD4816"/>
    <w:rPr>
      <w:sz w:val="16"/>
      <w:szCs w:val="16"/>
    </w:rPr>
  </w:style>
  <w:style w:type="paragraph" w:styleId="CommentText">
    <w:name w:val="annotation text"/>
    <w:basedOn w:val="Normal"/>
    <w:link w:val="CommentTextChar"/>
    <w:uiPriority w:val="99"/>
    <w:unhideWhenUsed/>
    <w:qFormat/>
    <w:rsid w:val="00DD4816"/>
    <w:rPr>
      <w:sz w:val="20"/>
      <w:szCs w:val="20"/>
    </w:rPr>
  </w:style>
  <w:style w:type="character" w:customStyle="1" w:styleId="CommentTextChar">
    <w:name w:val="Comment Text Char"/>
    <w:basedOn w:val="DefaultParagraphFont"/>
    <w:link w:val="CommentText"/>
    <w:uiPriority w:val="99"/>
    <w:rsid w:val="00DD4816"/>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DD4816"/>
    <w:rPr>
      <w:b/>
      <w:bCs/>
    </w:rPr>
  </w:style>
  <w:style w:type="character" w:customStyle="1" w:styleId="CommentSubjectChar">
    <w:name w:val="Comment Subject Char"/>
    <w:basedOn w:val="CommentTextChar"/>
    <w:link w:val="CommentSubject"/>
    <w:uiPriority w:val="99"/>
    <w:semiHidden/>
    <w:rsid w:val="00DD4816"/>
    <w:rPr>
      <w:rFonts w:asciiTheme="minorHAnsi" w:eastAsiaTheme="minorHAnsi" w:hAnsiTheme="minorHAnsi" w:cstheme="minorBidi"/>
      <w:b/>
      <w:bCs/>
    </w:rPr>
  </w:style>
  <w:style w:type="character" w:styleId="FollowedHyperlink">
    <w:name w:val="FollowedHyperlink"/>
    <w:basedOn w:val="DefaultParagraphFont"/>
    <w:uiPriority w:val="99"/>
    <w:semiHidden/>
    <w:unhideWhenUsed/>
    <w:rsid w:val="00DD4816"/>
    <w:rPr>
      <w:color w:val="954F72" w:themeColor="followedHyperlink"/>
      <w:u w:val="single"/>
    </w:rPr>
  </w:style>
  <w:style w:type="character" w:customStyle="1" w:styleId="Heading1Char">
    <w:name w:val="Heading 1 Char"/>
    <w:basedOn w:val="DefaultParagraphFont"/>
    <w:link w:val="Heading1"/>
    <w:uiPriority w:val="9"/>
    <w:rsid w:val="00AF2E70"/>
    <w:rPr>
      <w:rFonts w:asciiTheme="majorHAnsi" w:eastAsiaTheme="majorEastAsia" w:hAnsiTheme="majorHAnsi"/>
      <w:b/>
      <w:iCs/>
      <w:kern w:val="28"/>
      <w:sz w:val="24"/>
      <w:szCs w:val="24"/>
    </w:rPr>
  </w:style>
  <w:style w:type="character" w:customStyle="1" w:styleId="Heading2Char">
    <w:name w:val="Heading 2 Char"/>
    <w:basedOn w:val="DefaultParagraphFont"/>
    <w:link w:val="Heading2"/>
    <w:uiPriority w:val="9"/>
    <w:rsid w:val="00DD4816"/>
    <w:rPr>
      <w:rFonts w:asciiTheme="majorHAnsi" w:eastAsiaTheme="majorEastAsia" w:hAnsiTheme="majorHAnsi"/>
      <w:b/>
      <w:iCs/>
      <w:kern w:val="28"/>
      <w:sz w:val="24"/>
      <w:szCs w:val="24"/>
    </w:rPr>
  </w:style>
  <w:style w:type="character" w:customStyle="1" w:styleId="Heading3Char">
    <w:name w:val="Heading 3 Char"/>
    <w:basedOn w:val="DefaultParagraphFont"/>
    <w:link w:val="Heading3"/>
    <w:uiPriority w:val="9"/>
    <w:rsid w:val="00DD4816"/>
    <w:rPr>
      <w:rFonts w:asciiTheme="majorHAnsi" w:eastAsiaTheme="majorEastAsia" w:hAnsiTheme="majorHAnsi"/>
      <w:b/>
      <w:iCs/>
      <w:kern w:val="28"/>
      <w:sz w:val="24"/>
      <w:szCs w:val="24"/>
    </w:rPr>
  </w:style>
  <w:style w:type="character" w:customStyle="1" w:styleId="Heading4Char">
    <w:name w:val="Heading 4 Char"/>
    <w:basedOn w:val="DefaultParagraphFont"/>
    <w:link w:val="Heading4"/>
    <w:uiPriority w:val="9"/>
    <w:rsid w:val="00DD4816"/>
    <w:rPr>
      <w:rFonts w:asciiTheme="majorHAnsi" w:eastAsiaTheme="majorEastAsia" w:hAnsiTheme="majorHAnsi"/>
      <w:b/>
      <w:bCs/>
      <w:kern w:val="28"/>
      <w:sz w:val="24"/>
      <w:szCs w:val="24"/>
    </w:rPr>
  </w:style>
  <w:style w:type="character" w:styleId="Hyperlink">
    <w:name w:val="Hyperlink"/>
    <w:aliases w:val="PALHyperlink"/>
    <w:basedOn w:val="DefaultParagraphFont"/>
    <w:uiPriority w:val="99"/>
    <w:unhideWhenUsed/>
    <w:rsid w:val="00DD4816"/>
    <w:rPr>
      <w:color w:val="0000FF"/>
      <w:u w:val="single"/>
    </w:rPr>
  </w:style>
  <w:style w:type="paragraph" w:styleId="ListParagraph">
    <w:name w:val="List Paragraph"/>
    <w:basedOn w:val="Normal"/>
    <w:uiPriority w:val="34"/>
    <w:rsid w:val="00DD4816"/>
    <w:pPr>
      <w:ind w:left="720"/>
      <w:contextualSpacing/>
    </w:pPr>
  </w:style>
  <w:style w:type="paragraph" w:customStyle="1" w:styleId="References">
    <w:name w:val="References"/>
    <w:basedOn w:val="ListParagraph"/>
    <w:link w:val="ReferencesChar"/>
    <w:qFormat/>
    <w:rsid w:val="00DD4816"/>
    <w:pPr>
      <w:numPr>
        <w:numId w:val="37"/>
      </w:numPr>
      <w:contextualSpacing w:val="0"/>
    </w:pPr>
    <w:rPr>
      <w:rFonts w:ascii="Calibri" w:hAnsi="Calibri"/>
      <w:szCs w:val="20"/>
    </w:rPr>
  </w:style>
  <w:style w:type="paragraph" w:customStyle="1" w:styleId="TableandFigureFootnotes">
    <w:name w:val="Table and Figure Footnotes"/>
    <w:basedOn w:val="TableText"/>
    <w:qFormat/>
    <w:rsid w:val="00DD4816"/>
    <w:pPr>
      <w:spacing w:after="120"/>
      <w:jc w:val="center"/>
    </w:pPr>
  </w:style>
  <w:style w:type="paragraph" w:styleId="TOC1">
    <w:name w:val="toc 1"/>
    <w:basedOn w:val="Normal"/>
    <w:next w:val="Normal"/>
    <w:uiPriority w:val="39"/>
    <w:unhideWhenUsed/>
    <w:qFormat/>
    <w:rsid w:val="00DD4816"/>
    <w:pPr>
      <w:spacing w:after="100"/>
    </w:pPr>
    <w:rPr>
      <w:rFonts w:ascii="Calibri" w:hAnsi="Calibri" w:cstheme="majorHAnsi"/>
      <w:b/>
      <w:bCs/>
      <w:sz w:val="22"/>
      <w:szCs w:val="24"/>
    </w:rPr>
  </w:style>
  <w:style w:type="paragraph" w:styleId="TOC2">
    <w:name w:val="toc 2"/>
    <w:basedOn w:val="Normal"/>
    <w:next w:val="Normal"/>
    <w:uiPriority w:val="39"/>
    <w:unhideWhenUsed/>
    <w:qFormat/>
    <w:rsid w:val="00DD4816"/>
    <w:pPr>
      <w:tabs>
        <w:tab w:val="left" w:pos="880"/>
        <w:tab w:val="right" w:leader="dot" w:pos="9350"/>
      </w:tabs>
      <w:spacing w:after="100"/>
      <w:ind w:left="216"/>
    </w:pPr>
    <w:rPr>
      <w:rFonts w:ascii="Calibri" w:hAnsi="Calibri" w:cs="Arial"/>
      <w:bCs/>
      <w:noProof/>
      <w:sz w:val="22"/>
      <w:szCs w:val="20"/>
      <w14:scene3d>
        <w14:camera w14:prst="orthographicFront"/>
        <w14:lightRig w14:rig="threePt" w14:dir="t">
          <w14:rot w14:lat="0" w14:lon="0" w14:rev="0"/>
        </w14:lightRig>
      </w14:scene3d>
    </w:rPr>
  </w:style>
  <w:style w:type="paragraph" w:styleId="TOC3">
    <w:name w:val="toc 3"/>
    <w:basedOn w:val="Normal"/>
    <w:next w:val="Normal"/>
    <w:uiPriority w:val="39"/>
    <w:unhideWhenUsed/>
    <w:qFormat/>
    <w:rsid w:val="00DD4816"/>
    <w:pPr>
      <w:tabs>
        <w:tab w:val="left" w:pos="1100"/>
        <w:tab w:val="right" w:leader="dot" w:pos="9350"/>
      </w:tabs>
      <w:spacing w:after="100"/>
      <w:ind w:left="360"/>
    </w:pPr>
    <w:rPr>
      <w:rFonts w:ascii="Calibri" w:hAnsi="Calibri" w:cstheme="minorHAnsi"/>
      <w:noProof/>
      <w:sz w:val="22"/>
      <w:szCs w:val="20"/>
    </w:rPr>
  </w:style>
  <w:style w:type="paragraph" w:styleId="TOC4">
    <w:name w:val="toc 4"/>
    <w:basedOn w:val="Normal"/>
    <w:next w:val="Normal"/>
    <w:uiPriority w:val="39"/>
    <w:unhideWhenUsed/>
    <w:qFormat/>
    <w:rsid w:val="00DD4816"/>
    <w:pPr>
      <w:tabs>
        <w:tab w:val="left" w:pos="1540"/>
        <w:tab w:val="right" w:leader="dot" w:pos="9350"/>
      </w:tabs>
      <w:spacing w:after="100"/>
      <w:ind w:left="504"/>
    </w:pPr>
    <w:rPr>
      <w:rFonts w:ascii="Calibri" w:hAnsi="Calibri" w:cstheme="minorHAnsi"/>
      <w:noProof/>
      <w:sz w:val="22"/>
      <w:szCs w:val="20"/>
    </w:rPr>
  </w:style>
  <w:style w:type="character" w:styleId="FootnoteReference">
    <w:name w:val="footnote reference"/>
    <w:basedOn w:val="DefaultParagraphFont"/>
    <w:uiPriority w:val="99"/>
    <w:unhideWhenUsed/>
    <w:rsid w:val="00DD4816"/>
    <w:rPr>
      <w:vertAlign w:val="superscript"/>
    </w:rPr>
  </w:style>
  <w:style w:type="paragraph" w:styleId="FootnoteText">
    <w:name w:val="footnote text"/>
    <w:basedOn w:val="Normal"/>
    <w:link w:val="FootnoteTextChar"/>
    <w:autoRedefine/>
    <w:uiPriority w:val="99"/>
    <w:unhideWhenUsed/>
    <w:qFormat/>
    <w:rsid w:val="00DD4816"/>
    <w:rPr>
      <w:sz w:val="16"/>
      <w:szCs w:val="20"/>
    </w:rPr>
  </w:style>
  <w:style w:type="character" w:customStyle="1" w:styleId="FootnoteTextChar">
    <w:name w:val="Footnote Text Char"/>
    <w:basedOn w:val="DefaultParagraphFont"/>
    <w:link w:val="FootnoteText"/>
    <w:uiPriority w:val="99"/>
    <w:rsid w:val="00DD4816"/>
    <w:rPr>
      <w:rFonts w:asciiTheme="minorHAnsi" w:eastAsiaTheme="minorHAnsi" w:hAnsiTheme="minorHAnsi" w:cstheme="minorBidi"/>
      <w:sz w:val="16"/>
    </w:rPr>
  </w:style>
  <w:style w:type="character" w:customStyle="1" w:styleId="ReferencesChar">
    <w:name w:val="References Char"/>
    <w:basedOn w:val="DefaultParagraphFont"/>
    <w:link w:val="References"/>
    <w:rsid w:val="00DD4816"/>
    <w:rPr>
      <w:rFonts w:ascii="Calibri" w:eastAsiaTheme="minorHAnsi" w:hAnsi="Calibri" w:cstheme="minorBidi"/>
      <w:sz w:val="24"/>
    </w:rPr>
  </w:style>
  <w:style w:type="paragraph" w:customStyle="1" w:styleId="Disclaimer">
    <w:name w:val="Disclaimer"/>
    <w:basedOn w:val="Versotext"/>
    <w:next w:val="frontmattertext"/>
    <w:qFormat/>
    <w:rsid w:val="00DD4816"/>
    <w:pPr>
      <w:spacing w:before="180"/>
    </w:pPr>
  </w:style>
  <w:style w:type="paragraph" w:styleId="TableofFigures">
    <w:name w:val="table of figures"/>
    <w:basedOn w:val="TOC1"/>
    <w:next w:val="frontmattertext"/>
    <w:uiPriority w:val="99"/>
    <w:unhideWhenUsed/>
    <w:rsid w:val="00DD4816"/>
  </w:style>
  <w:style w:type="paragraph" w:customStyle="1" w:styleId="MTDisplayEquation">
    <w:name w:val="MTDisplayEquation"/>
    <w:basedOn w:val="BodyText"/>
    <w:next w:val="Normal"/>
    <w:link w:val="MTDisplayEquationChar"/>
    <w:rsid w:val="00DD4816"/>
    <w:pPr>
      <w:tabs>
        <w:tab w:val="center" w:pos="4320"/>
        <w:tab w:val="right" w:pos="8640"/>
      </w:tabs>
      <w:spacing w:before="240" w:after="240"/>
      <w:ind w:firstLine="360"/>
    </w:pPr>
    <w:rPr>
      <w:bCs/>
    </w:rPr>
  </w:style>
  <w:style w:type="character" w:customStyle="1" w:styleId="MTDisplayEquationChar">
    <w:name w:val="MTDisplayEquation Char"/>
    <w:basedOn w:val="BodyTextChar"/>
    <w:link w:val="MTDisplayEquation"/>
    <w:rsid w:val="00DD4816"/>
    <w:rPr>
      <w:rFonts w:asciiTheme="minorHAnsi" w:eastAsiaTheme="minorHAnsi" w:hAnsiTheme="minorHAnsi"/>
      <w:bCs/>
      <w:iCs/>
      <w:sz w:val="24"/>
      <w:szCs w:val="24"/>
    </w:rPr>
  </w:style>
  <w:style w:type="paragraph" w:customStyle="1" w:styleId="BulletListLevel1">
    <w:name w:val="Bullet List Level 1"/>
    <w:basedOn w:val="BodyText"/>
    <w:next w:val="BulletListLevel2"/>
    <w:rsid w:val="00DD4816"/>
    <w:pPr>
      <w:numPr>
        <w:numId w:val="30"/>
      </w:numPr>
    </w:pPr>
  </w:style>
  <w:style w:type="paragraph" w:customStyle="1" w:styleId="Series">
    <w:name w:val="Series"/>
    <w:qFormat/>
    <w:rsid w:val="00DD4816"/>
    <w:pPr>
      <w:jc w:val="right"/>
    </w:pPr>
    <w:rPr>
      <w:rFonts w:asciiTheme="minorHAnsi" w:eastAsiaTheme="minorHAnsi" w:hAnsiTheme="minorHAnsi"/>
      <w:b/>
      <w:bCs/>
      <w:color w:val="000000"/>
      <w:sz w:val="40"/>
      <w:szCs w:val="40"/>
    </w:rPr>
  </w:style>
  <w:style w:type="paragraph" w:customStyle="1" w:styleId="ReportTitle">
    <w:name w:val="Report_Title"/>
    <w:qFormat/>
    <w:rsid w:val="00DD4816"/>
    <w:pPr>
      <w:spacing w:before="400" w:after="120"/>
      <w:jc w:val="right"/>
    </w:pPr>
    <w:rPr>
      <w:rFonts w:asciiTheme="minorHAnsi" w:eastAsiaTheme="minorHAnsi" w:hAnsiTheme="minorHAnsi"/>
      <w:b/>
      <w:bCs/>
      <w:color w:val="000000"/>
      <w:sz w:val="56"/>
      <w:szCs w:val="56"/>
    </w:rPr>
  </w:style>
  <w:style w:type="paragraph" w:customStyle="1" w:styleId="ReportSubtitle">
    <w:name w:val="Report_Subtitle"/>
    <w:basedOn w:val="ReportTitle"/>
    <w:qFormat/>
    <w:rsid w:val="00DD4816"/>
    <w:pPr>
      <w:spacing w:before="0" w:after="400"/>
    </w:pPr>
    <w:rPr>
      <w:b w:val="0"/>
      <w:i/>
      <w:iCs/>
      <w:sz w:val="36"/>
      <w:szCs w:val="36"/>
    </w:rPr>
  </w:style>
  <w:style w:type="paragraph" w:customStyle="1" w:styleId="Authors">
    <w:name w:val="Authors"/>
    <w:basedOn w:val="Normal"/>
    <w:next w:val="AuthorAffiliations"/>
    <w:qFormat/>
    <w:rsid w:val="00DD4816"/>
    <w:pPr>
      <w:jc w:val="right"/>
    </w:pPr>
    <w:rPr>
      <w:color w:val="000000"/>
      <w:sz w:val="28"/>
      <w:szCs w:val="28"/>
    </w:rPr>
  </w:style>
  <w:style w:type="paragraph" w:customStyle="1" w:styleId="ReportDOI">
    <w:name w:val="Report_DOI"/>
    <w:qFormat/>
    <w:rsid w:val="00DD4816"/>
    <w:pPr>
      <w:spacing w:before="400" w:after="120"/>
      <w:contextualSpacing/>
      <w:jc w:val="right"/>
    </w:pPr>
    <w:rPr>
      <w:rFonts w:ascii="Calibri" w:eastAsiaTheme="minorHAnsi" w:hAnsi="Calibri"/>
      <w:color w:val="000000"/>
      <w:sz w:val="24"/>
      <w:szCs w:val="24"/>
    </w:rPr>
  </w:style>
  <w:style w:type="paragraph" w:customStyle="1" w:styleId="AuthorAffiliations">
    <w:name w:val="Author_Affiliations"/>
    <w:basedOn w:val="Authors"/>
    <w:next w:val="Authors"/>
    <w:qFormat/>
    <w:rsid w:val="00DD4816"/>
    <w:rPr>
      <w:i/>
      <w:iCs/>
      <w:sz w:val="24"/>
    </w:rPr>
  </w:style>
  <w:style w:type="paragraph" w:customStyle="1" w:styleId="ReportDate">
    <w:name w:val="Report_Date"/>
    <w:basedOn w:val="Authors"/>
    <w:qFormat/>
    <w:rsid w:val="00DD4816"/>
    <w:pPr>
      <w:spacing w:before="400"/>
      <w:contextualSpacing/>
    </w:pPr>
    <w:rPr>
      <w:sz w:val="24"/>
    </w:rPr>
  </w:style>
  <w:style w:type="paragraph" w:customStyle="1" w:styleId="Agents">
    <w:name w:val="Agents"/>
    <w:basedOn w:val="Authors"/>
    <w:next w:val="Agency"/>
    <w:rsid w:val="00DD4816"/>
    <w:rPr>
      <w:i/>
      <w:sz w:val="18"/>
    </w:rPr>
  </w:style>
  <w:style w:type="paragraph" w:customStyle="1" w:styleId="Agency">
    <w:name w:val="Agency"/>
    <w:basedOn w:val="Agents"/>
    <w:next w:val="Agents"/>
    <w:rsid w:val="00DD4816"/>
    <w:pPr>
      <w:spacing w:before="200"/>
    </w:pPr>
    <w:rPr>
      <w:i w:val="0"/>
    </w:rPr>
  </w:style>
  <w:style w:type="paragraph" w:customStyle="1" w:styleId="Versotext">
    <w:name w:val="Verso_text"/>
    <w:qFormat/>
    <w:rsid w:val="00DD4816"/>
    <w:rPr>
      <w:rFonts w:asciiTheme="minorHAnsi" w:eastAsiaTheme="minorHAnsi" w:hAnsiTheme="minorHAnsi"/>
      <w:iCs/>
      <w:color w:val="000000"/>
      <w:szCs w:val="28"/>
    </w:rPr>
  </w:style>
  <w:style w:type="paragraph" w:customStyle="1" w:styleId="Versohead">
    <w:name w:val="Verso_head"/>
    <w:basedOn w:val="Normal"/>
    <w:qFormat/>
    <w:rsid w:val="00DD4816"/>
    <w:pPr>
      <w:autoSpaceDE w:val="0"/>
      <w:autoSpaceDN w:val="0"/>
      <w:adjustRightInd w:val="0"/>
      <w:spacing w:before="400"/>
    </w:pPr>
    <w:rPr>
      <w:rFonts w:cs="Times New Roman"/>
      <w:b/>
      <w:bCs/>
      <w:color w:val="000000"/>
      <w:sz w:val="20"/>
      <w:szCs w:val="20"/>
    </w:rPr>
  </w:style>
  <w:style w:type="paragraph" w:customStyle="1" w:styleId="Frontmatterhead">
    <w:name w:val="Front_matter_head"/>
    <w:basedOn w:val="Normal"/>
    <w:qFormat/>
    <w:rsid w:val="00DD4816"/>
    <w:pPr>
      <w:spacing w:before="400" w:after="180"/>
    </w:pPr>
    <w:rPr>
      <w:rFonts w:asciiTheme="majorHAnsi" w:hAnsiTheme="majorHAnsi" w:cs="Times New Roman"/>
      <w:b/>
      <w:iCs/>
      <w:szCs w:val="24"/>
    </w:rPr>
  </w:style>
  <w:style w:type="paragraph" w:customStyle="1" w:styleId="AppendixHead">
    <w:name w:val="Appendix_Head"/>
    <w:basedOn w:val="Heading1"/>
    <w:next w:val="AppendixText"/>
    <w:qFormat/>
    <w:rsid w:val="00DD4816"/>
    <w:pPr>
      <w:numPr>
        <w:numId w:val="27"/>
      </w:numPr>
      <w:contextualSpacing w:val="0"/>
    </w:pPr>
    <w:rPr>
      <w:rFonts w:ascii="Calibri" w:hAnsi="Calibri"/>
      <w:iCs w:val="0"/>
      <w:kern w:val="0"/>
    </w:rPr>
  </w:style>
  <w:style w:type="paragraph" w:customStyle="1" w:styleId="TableText">
    <w:name w:val="Table Text"/>
    <w:basedOn w:val="BodyText"/>
    <w:qFormat/>
    <w:rsid w:val="00DD4816"/>
    <w:pPr>
      <w:spacing w:after="0"/>
    </w:pPr>
    <w:rPr>
      <w:sz w:val="20"/>
      <w:szCs w:val="20"/>
    </w:rPr>
  </w:style>
  <w:style w:type="paragraph" w:styleId="TableofAuthorities">
    <w:name w:val="table of authorities"/>
    <w:basedOn w:val="Normal"/>
    <w:next w:val="Normal"/>
    <w:semiHidden/>
    <w:unhideWhenUsed/>
    <w:rsid w:val="00DD4816"/>
    <w:pPr>
      <w:ind w:left="240" w:hanging="240"/>
    </w:pPr>
  </w:style>
  <w:style w:type="paragraph" w:styleId="BlockText">
    <w:name w:val="Block Text"/>
    <w:basedOn w:val="Normal"/>
    <w:unhideWhenUsed/>
    <w:qFormat/>
    <w:rsid w:val="00DD4816"/>
    <w:pPr>
      <w:shd w:val="clear" w:color="auto" w:fill="F2F2F2" w:themeFill="background1" w:themeFillShade="F2"/>
      <w:spacing w:before="120" w:after="120"/>
      <w:ind w:left="1152" w:right="1152"/>
    </w:pPr>
    <w:rPr>
      <w:rFonts w:eastAsiaTheme="minorEastAsia"/>
      <w:iCs/>
      <w:color w:val="000000" w:themeColor="text1"/>
    </w:rPr>
  </w:style>
  <w:style w:type="table" w:styleId="PlainTable2">
    <w:name w:val="Plain Table 2"/>
    <w:aliases w:val="Report_Table"/>
    <w:basedOn w:val="TableNormal"/>
    <w:uiPriority w:val="42"/>
    <w:rsid w:val="00DD481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ulletListLevel2">
    <w:name w:val="Bullet List Level 2"/>
    <w:basedOn w:val="BulletListLevel1"/>
    <w:next w:val="BodyText"/>
    <w:rsid w:val="00DD4816"/>
    <w:pPr>
      <w:numPr>
        <w:ilvl w:val="1"/>
      </w:numPr>
    </w:pPr>
  </w:style>
  <w:style w:type="table" w:styleId="TableGrid">
    <w:name w:val="Table Grid"/>
    <w:basedOn w:val="TableNormal"/>
    <w:rsid w:val="00DD4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Level3">
    <w:name w:val="Bullet List Level 3"/>
    <w:basedOn w:val="BulletListLevel2"/>
    <w:next w:val="BodyText"/>
    <w:rsid w:val="00DD4816"/>
    <w:pPr>
      <w:numPr>
        <w:ilvl w:val="2"/>
      </w:numPr>
    </w:pPr>
  </w:style>
  <w:style w:type="paragraph" w:customStyle="1" w:styleId="NumberedListLevel1">
    <w:name w:val="Numbered List Level 1"/>
    <w:basedOn w:val="BodyText"/>
    <w:next w:val="NumberedListLevel2"/>
    <w:rsid w:val="00DD4816"/>
    <w:pPr>
      <w:numPr>
        <w:numId w:val="36"/>
      </w:numPr>
    </w:pPr>
  </w:style>
  <w:style w:type="paragraph" w:customStyle="1" w:styleId="Term-Abbrev">
    <w:name w:val="Term-Abbrev"/>
    <w:basedOn w:val="Frontmatterhead"/>
    <w:qFormat/>
    <w:rsid w:val="00DD4816"/>
    <w:pPr>
      <w:spacing w:before="180" w:after="0"/>
    </w:pPr>
    <w:rPr>
      <w:sz w:val="20"/>
    </w:rPr>
  </w:style>
  <w:style w:type="paragraph" w:customStyle="1" w:styleId="Definition">
    <w:name w:val="Definition"/>
    <w:basedOn w:val="BodyText"/>
    <w:qFormat/>
    <w:rsid w:val="00DD4816"/>
    <w:rPr>
      <w:sz w:val="20"/>
    </w:rPr>
  </w:style>
  <w:style w:type="paragraph" w:customStyle="1" w:styleId="ReportUpdate">
    <w:name w:val="Report_Update"/>
    <w:basedOn w:val="ReportDate"/>
    <w:rsid w:val="00DD4816"/>
    <w:pPr>
      <w:spacing w:before="0"/>
    </w:pPr>
    <w:rPr>
      <w:iCs/>
      <w:smallCaps/>
    </w:rPr>
  </w:style>
  <w:style w:type="paragraph" w:customStyle="1" w:styleId="AppendixHead2">
    <w:name w:val="Appendix_Head2"/>
    <w:basedOn w:val="AppendixHead"/>
    <w:next w:val="AppendixText"/>
    <w:qFormat/>
    <w:rsid w:val="00DD4816"/>
    <w:pPr>
      <w:numPr>
        <w:ilvl w:val="1"/>
      </w:numPr>
      <w:outlineLvl w:val="1"/>
    </w:pPr>
  </w:style>
  <w:style w:type="paragraph" w:customStyle="1" w:styleId="AppendixHead3">
    <w:name w:val="Appendix_Head3"/>
    <w:basedOn w:val="AppendixHead"/>
    <w:next w:val="AppendixText"/>
    <w:qFormat/>
    <w:rsid w:val="00DD4816"/>
    <w:pPr>
      <w:numPr>
        <w:ilvl w:val="2"/>
      </w:numPr>
      <w:outlineLvl w:val="2"/>
    </w:pPr>
  </w:style>
  <w:style w:type="paragraph" w:customStyle="1" w:styleId="AppendixHead4">
    <w:name w:val="Appendix_Head4"/>
    <w:basedOn w:val="AppendixHead"/>
    <w:next w:val="AppendixText"/>
    <w:qFormat/>
    <w:rsid w:val="00DD4816"/>
    <w:pPr>
      <w:numPr>
        <w:ilvl w:val="3"/>
      </w:numPr>
      <w:outlineLvl w:val="3"/>
    </w:pPr>
  </w:style>
  <w:style w:type="paragraph" w:customStyle="1" w:styleId="Instructions">
    <w:name w:val="Instructions"/>
    <w:basedOn w:val="BlockText"/>
    <w:qFormat/>
    <w:rsid w:val="00DD4816"/>
    <w:pPr>
      <w:ind w:left="0" w:right="0"/>
      <w:jc w:val="center"/>
    </w:pPr>
    <w:rPr>
      <w:sz w:val="20"/>
      <w:szCs w:val="20"/>
    </w:rPr>
  </w:style>
  <w:style w:type="paragraph" w:customStyle="1" w:styleId="frontmattertext">
    <w:name w:val="front_matter_text"/>
    <w:basedOn w:val="BodyText"/>
    <w:qFormat/>
    <w:rsid w:val="00DD4816"/>
  </w:style>
  <w:style w:type="character" w:styleId="LineNumber">
    <w:name w:val="line number"/>
    <w:basedOn w:val="DefaultParagraphFont"/>
    <w:semiHidden/>
    <w:unhideWhenUsed/>
    <w:rsid w:val="00DD4816"/>
  </w:style>
  <w:style w:type="paragraph" w:customStyle="1" w:styleId="Checklistheader">
    <w:name w:val="Checklist_header"/>
    <w:basedOn w:val="Series"/>
    <w:rsid w:val="00DD4816"/>
    <w:pPr>
      <w:spacing w:after="240"/>
      <w:jc w:val="left"/>
    </w:pPr>
  </w:style>
  <w:style w:type="paragraph" w:customStyle="1" w:styleId="Checklisttext">
    <w:name w:val="Checklist_text"/>
    <w:rsid w:val="00DD4816"/>
    <w:pPr>
      <w:spacing w:after="120"/>
    </w:pPr>
    <w:rPr>
      <w:rFonts w:asciiTheme="minorHAnsi" w:eastAsiaTheme="minorHAnsi" w:hAnsiTheme="minorHAnsi"/>
      <w:iCs/>
      <w:noProof/>
      <w:sz w:val="24"/>
      <w:szCs w:val="24"/>
    </w:rPr>
  </w:style>
  <w:style w:type="paragraph" w:customStyle="1" w:styleId="DraftStage">
    <w:name w:val="Draft_Stage"/>
    <w:qFormat/>
    <w:rsid w:val="00DD4816"/>
    <w:pPr>
      <w:spacing w:after="400"/>
      <w:contextualSpacing/>
      <w:jc w:val="right"/>
    </w:pPr>
    <w:rPr>
      <w:rFonts w:asciiTheme="minorHAnsi" w:eastAsiaTheme="minorHAnsi" w:hAnsiTheme="minorHAnsi"/>
      <w:bCs/>
      <w:iCs/>
      <w:color w:val="000000"/>
      <w:sz w:val="32"/>
      <w:szCs w:val="36"/>
    </w:rPr>
  </w:style>
  <w:style w:type="paragraph" w:customStyle="1" w:styleId="Errataupdate">
    <w:name w:val="Errata_update"/>
    <w:basedOn w:val="ReportDate"/>
    <w:qFormat/>
    <w:rsid w:val="00DD4816"/>
    <w:pPr>
      <w:spacing w:before="0"/>
    </w:pPr>
    <w:rPr>
      <w:smallCaps/>
    </w:rPr>
  </w:style>
  <w:style w:type="paragraph" w:customStyle="1" w:styleId="TableBullet">
    <w:name w:val="Table Bullet"/>
    <w:basedOn w:val="TableText"/>
    <w:rsid w:val="00DD4816"/>
    <w:pPr>
      <w:numPr>
        <w:numId w:val="38"/>
      </w:numPr>
    </w:pPr>
  </w:style>
  <w:style w:type="paragraph" w:customStyle="1" w:styleId="AppendixText">
    <w:name w:val="Appendix Text"/>
    <w:basedOn w:val="BodyText"/>
    <w:qFormat/>
    <w:rsid w:val="00DD4816"/>
  </w:style>
  <w:style w:type="paragraph" w:customStyle="1" w:styleId="NumberedListLevel2">
    <w:name w:val="Numbered List Level 2"/>
    <w:basedOn w:val="NumberedListLevel1"/>
    <w:next w:val="NumberedListLevel3"/>
    <w:rsid w:val="00DD4816"/>
    <w:pPr>
      <w:numPr>
        <w:ilvl w:val="1"/>
      </w:numPr>
    </w:pPr>
  </w:style>
  <w:style w:type="paragraph" w:styleId="NoSpacing">
    <w:name w:val="No Spacing"/>
    <w:uiPriority w:val="1"/>
    <w:rsid w:val="00DD4816"/>
    <w:rPr>
      <w:rFonts w:asciiTheme="minorHAnsi" w:eastAsiaTheme="minorHAnsi" w:hAnsiTheme="minorHAnsi" w:cstheme="minorBidi"/>
      <w:sz w:val="24"/>
      <w:szCs w:val="22"/>
    </w:rPr>
  </w:style>
  <w:style w:type="paragraph" w:customStyle="1" w:styleId="NumberedListLevel3">
    <w:name w:val="Numbered List Level 3"/>
    <w:basedOn w:val="NumberedListLevel2"/>
    <w:next w:val="BodyText"/>
    <w:rsid w:val="00DD4816"/>
    <w:pPr>
      <w:numPr>
        <w:ilvl w:val="2"/>
      </w:numPr>
    </w:pPr>
  </w:style>
  <w:style w:type="paragraph" w:styleId="Header">
    <w:name w:val="header"/>
    <w:basedOn w:val="Normal"/>
    <w:link w:val="HeaderChar"/>
    <w:uiPriority w:val="99"/>
    <w:unhideWhenUsed/>
    <w:qFormat/>
    <w:rsid w:val="00DD4816"/>
    <w:pPr>
      <w:tabs>
        <w:tab w:val="center" w:pos="4680"/>
        <w:tab w:val="right" w:pos="9360"/>
      </w:tabs>
    </w:pPr>
    <w:rPr>
      <w:sz w:val="20"/>
    </w:rPr>
  </w:style>
  <w:style w:type="character" w:customStyle="1" w:styleId="HeaderChar">
    <w:name w:val="Header Char"/>
    <w:basedOn w:val="DefaultParagraphFont"/>
    <w:link w:val="Header"/>
    <w:uiPriority w:val="99"/>
    <w:rsid w:val="00DD4816"/>
    <w:rPr>
      <w:rFonts w:asciiTheme="minorHAnsi" w:eastAsiaTheme="minorHAnsi" w:hAnsiTheme="minorHAnsi" w:cstheme="minorBidi"/>
      <w:szCs w:val="22"/>
    </w:rPr>
  </w:style>
  <w:style w:type="paragraph" w:styleId="TOCHeading">
    <w:name w:val="TOC Heading"/>
    <w:basedOn w:val="Heading1"/>
    <w:next w:val="Normal"/>
    <w:uiPriority w:val="39"/>
    <w:unhideWhenUsed/>
    <w:qFormat/>
    <w:rsid w:val="00DD4816"/>
    <w:pPr>
      <w:numPr>
        <w:numId w:val="0"/>
      </w:numPr>
      <w:spacing w:before="240" w:after="0" w:line="259" w:lineRule="auto"/>
      <w:contextualSpacing w:val="0"/>
      <w:outlineLvl w:val="9"/>
    </w:pPr>
    <w:rPr>
      <w:rFonts w:cstheme="majorBidi"/>
      <w:b w:val="0"/>
      <w:iCs w:val="0"/>
      <w:color w:val="2F5496" w:themeColor="accent1" w:themeShade="BF"/>
      <w:kern w:val="0"/>
      <w:sz w:val="32"/>
      <w:szCs w:val="32"/>
    </w:rPr>
  </w:style>
  <w:style w:type="paragraph" w:styleId="TOC5">
    <w:name w:val="toc 5"/>
    <w:basedOn w:val="Normal"/>
    <w:next w:val="Normal"/>
    <w:autoRedefine/>
    <w:unhideWhenUsed/>
    <w:rsid w:val="00DD4816"/>
    <w:pPr>
      <w:ind w:left="720"/>
    </w:pPr>
    <w:rPr>
      <w:rFonts w:cstheme="minorHAnsi"/>
      <w:sz w:val="20"/>
      <w:szCs w:val="20"/>
    </w:rPr>
  </w:style>
  <w:style w:type="paragraph" w:styleId="TOC6">
    <w:name w:val="toc 6"/>
    <w:basedOn w:val="Normal"/>
    <w:next w:val="Normal"/>
    <w:autoRedefine/>
    <w:unhideWhenUsed/>
    <w:rsid w:val="00DD4816"/>
    <w:pPr>
      <w:ind w:left="960"/>
    </w:pPr>
    <w:rPr>
      <w:rFonts w:cstheme="minorHAnsi"/>
      <w:sz w:val="20"/>
      <w:szCs w:val="20"/>
    </w:rPr>
  </w:style>
  <w:style w:type="paragraph" w:styleId="TOC7">
    <w:name w:val="toc 7"/>
    <w:basedOn w:val="Normal"/>
    <w:next w:val="Normal"/>
    <w:autoRedefine/>
    <w:unhideWhenUsed/>
    <w:rsid w:val="00DD4816"/>
    <w:pPr>
      <w:ind w:left="1200"/>
    </w:pPr>
    <w:rPr>
      <w:rFonts w:cstheme="minorHAnsi"/>
      <w:sz w:val="20"/>
      <w:szCs w:val="20"/>
    </w:rPr>
  </w:style>
  <w:style w:type="paragraph" w:styleId="TOC8">
    <w:name w:val="toc 8"/>
    <w:basedOn w:val="Normal"/>
    <w:next w:val="Normal"/>
    <w:autoRedefine/>
    <w:unhideWhenUsed/>
    <w:rsid w:val="00DD4816"/>
    <w:pPr>
      <w:ind w:left="1440"/>
    </w:pPr>
    <w:rPr>
      <w:rFonts w:cstheme="minorHAnsi"/>
      <w:sz w:val="20"/>
      <w:szCs w:val="20"/>
    </w:rPr>
  </w:style>
  <w:style w:type="paragraph" w:styleId="TOC9">
    <w:name w:val="toc 9"/>
    <w:basedOn w:val="Normal"/>
    <w:next w:val="Normal"/>
    <w:autoRedefine/>
    <w:unhideWhenUsed/>
    <w:rsid w:val="00DD4816"/>
    <w:pPr>
      <w:ind w:left="1680"/>
    </w:pPr>
    <w:rPr>
      <w:rFonts w:cstheme="minorHAnsi"/>
      <w:sz w:val="20"/>
      <w:szCs w:val="20"/>
    </w:rPr>
  </w:style>
  <w:style w:type="character" w:styleId="PlaceholderText">
    <w:name w:val="Placeholder Text"/>
    <w:basedOn w:val="DefaultParagraphFont"/>
    <w:uiPriority w:val="99"/>
    <w:semiHidden/>
    <w:rsid w:val="00DD4816"/>
    <w:rPr>
      <w:color w:val="808080"/>
    </w:rPr>
  </w:style>
  <w:style w:type="character" w:styleId="UnresolvedMention">
    <w:name w:val="Unresolved Mention"/>
    <w:basedOn w:val="DefaultParagraphFont"/>
    <w:uiPriority w:val="99"/>
    <w:semiHidden/>
    <w:unhideWhenUsed/>
    <w:rsid w:val="00DD4816"/>
    <w:rPr>
      <w:color w:val="605E5C"/>
      <w:shd w:val="clear" w:color="auto" w:fill="E1DFDD"/>
    </w:rPr>
  </w:style>
  <w:style w:type="numbering" w:customStyle="1" w:styleId="Appendix">
    <w:name w:val="Appendix"/>
    <w:uiPriority w:val="99"/>
    <w:rsid w:val="00DD4816"/>
    <w:pPr>
      <w:numPr>
        <w:numId w:val="12"/>
      </w:numPr>
    </w:pPr>
  </w:style>
  <w:style w:type="paragraph" w:customStyle="1" w:styleId="PlanOutline1">
    <w:name w:val="Plan Outline 1"/>
    <w:basedOn w:val="BodyText"/>
    <w:next w:val="PlanOutlineBody"/>
    <w:link w:val="PlanOutline1Char"/>
    <w:qFormat/>
    <w:rsid w:val="00F55C1D"/>
    <w:pPr>
      <w:keepNext/>
      <w:numPr>
        <w:numId w:val="14"/>
      </w:numPr>
    </w:pPr>
    <w:rPr>
      <w:b/>
    </w:rPr>
  </w:style>
  <w:style w:type="paragraph" w:customStyle="1" w:styleId="PlanOutlineBody">
    <w:name w:val="Plan Outline Body"/>
    <w:basedOn w:val="BodyText"/>
    <w:link w:val="PlanOutlineBodyChar"/>
    <w:qFormat/>
    <w:rsid w:val="00F55C1D"/>
    <w:pPr>
      <w:ind w:left="360"/>
    </w:pPr>
  </w:style>
  <w:style w:type="paragraph" w:customStyle="1" w:styleId="PlanOutlineBullet1">
    <w:name w:val="Plan Outline Bullet 1"/>
    <w:basedOn w:val="PlanOutlineBody"/>
    <w:qFormat/>
    <w:rsid w:val="00F55C1D"/>
    <w:pPr>
      <w:numPr>
        <w:numId w:val="15"/>
      </w:numPr>
      <w:tabs>
        <w:tab w:val="num" w:pos="360"/>
      </w:tabs>
      <w:ind w:left="360" w:firstLine="0"/>
    </w:pPr>
  </w:style>
  <w:style w:type="paragraph" w:customStyle="1" w:styleId="PlanOutlineBullet2">
    <w:name w:val="Plan Outline Bullet 2"/>
    <w:basedOn w:val="PlanOutlineBullet1"/>
    <w:qFormat/>
    <w:rsid w:val="00F55C1D"/>
    <w:pPr>
      <w:numPr>
        <w:ilvl w:val="1"/>
      </w:numPr>
      <w:tabs>
        <w:tab w:val="num" w:pos="360"/>
      </w:tabs>
      <w:ind w:left="1080"/>
    </w:pPr>
  </w:style>
  <w:style w:type="paragraph" w:customStyle="1" w:styleId="OutlineTableHeader12">
    <w:name w:val="Outline Table Header 12"/>
    <w:basedOn w:val="Normal"/>
    <w:link w:val="OutlineTableHeader12Char"/>
    <w:qFormat/>
    <w:rsid w:val="00F55C1D"/>
    <w:pPr>
      <w:keepNext/>
      <w:jc w:val="center"/>
    </w:pPr>
    <w:rPr>
      <w:b/>
    </w:rPr>
  </w:style>
  <w:style w:type="character" w:customStyle="1" w:styleId="OutlineTableHeader12Char">
    <w:name w:val="Outline Table Header 12 Char"/>
    <w:basedOn w:val="DefaultParagraphFont"/>
    <w:link w:val="OutlineTableHeader12"/>
    <w:rsid w:val="00F55C1D"/>
    <w:rPr>
      <w:rFonts w:asciiTheme="minorHAnsi" w:eastAsiaTheme="minorHAnsi" w:hAnsiTheme="minorHAnsi" w:cstheme="minorBidi"/>
      <w:b/>
      <w:sz w:val="24"/>
      <w:szCs w:val="22"/>
    </w:rPr>
  </w:style>
  <w:style w:type="paragraph" w:customStyle="1" w:styleId="OutlineTableHeader10">
    <w:name w:val="Outline Table Header 10"/>
    <w:basedOn w:val="OutlineTableHeader12"/>
    <w:next w:val="TableText"/>
    <w:link w:val="OutlineTableHeader10Char"/>
    <w:qFormat/>
    <w:rsid w:val="00F55C1D"/>
  </w:style>
  <w:style w:type="character" w:customStyle="1" w:styleId="OutlineTableHeader10Char">
    <w:name w:val="Outline Table Header 10 Char"/>
    <w:basedOn w:val="OutlineTableHeader12Char"/>
    <w:link w:val="OutlineTableHeader10"/>
    <w:rsid w:val="00F55C1D"/>
    <w:rPr>
      <w:rFonts w:asciiTheme="minorHAnsi" w:eastAsiaTheme="minorHAnsi" w:hAnsiTheme="minorHAnsi" w:cstheme="minorBidi"/>
      <w:b/>
      <w:sz w:val="24"/>
      <w:szCs w:val="22"/>
    </w:rPr>
  </w:style>
  <w:style w:type="paragraph" w:customStyle="1" w:styleId="PlanOutline2">
    <w:name w:val="Plan Outline 2"/>
    <w:basedOn w:val="PlanOutline1"/>
    <w:link w:val="PlanOutline2Char"/>
    <w:qFormat/>
    <w:rsid w:val="00F55C1D"/>
    <w:pPr>
      <w:numPr>
        <w:ilvl w:val="1"/>
      </w:numPr>
      <w:tabs>
        <w:tab w:val="left" w:pos="540"/>
      </w:tabs>
      <w:ind w:left="360"/>
    </w:pPr>
  </w:style>
  <w:style w:type="character" w:customStyle="1" w:styleId="PlanOutline1Char">
    <w:name w:val="Plan Outline 1 Char"/>
    <w:basedOn w:val="BodyTextChar"/>
    <w:link w:val="PlanOutline1"/>
    <w:rsid w:val="00F55C1D"/>
    <w:rPr>
      <w:rFonts w:asciiTheme="minorHAnsi" w:eastAsiaTheme="minorHAnsi" w:hAnsiTheme="minorHAnsi"/>
      <w:b/>
      <w:iCs/>
      <w:sz w:val="24"/>
      <w:szCs w:val="24"/>
    </w:rPr>
  </w:style>
  <w:style w:type="character" w:customStyle="1" w:styleId="PlanOutline2Char">
    <w:name w:val="Plan Outline 2 Char"/>
    <w:basedOn w:val="PlanOutline1Char"/>
    <w:link w:val="PlanOutline2"/>
    <w:rsid w:val="00F55C1D"/>
    <w:rPr>
      <w:rFonts w:asciiTheme="minorHAnsi" w:eastAsiaTheme="minorHAnsi" w:hAnsiTheme="minorHAnsi"/>
      <w:b/>
      <w:iCs/>
      <w:sz w:val="24"/>
      <w:szCs w:val="24"/>
    </w:rPr>
  </w:style>
  <w:style w:type="paragraph" w:customStyle="1" w:styleId="PlanOutlineBody2">
    <w:name w:val="Plan Outline Body 2"/>
    <w:basedOn w:val="PlanOutlineBody"/>
    <w:link w:val="PlanOutlineBody2Char"/>
    <w:qFormat/>
    <w:rsid w:val="00F55C1D"/>
    <w:pPr>
      <w:ind w:left="540"/>
    </w:pPr>
  </w:style>
  <w:style w:type="character" w:customStyle="1" w:styleId="PlanOutlineBodyChar">
    <w:name w:val="Plan Outline Body Char"/>
    <w:basedOn w:val="BodyTextChar"/>
    <w:link w:val="PlanOutlineBody"/>
    <w:rsid w:val="00F55C1D"/>
    <w:rPr>
      <w:rFonts w:asciiTheme="minorHAnsi" w:eastAsiaTheme="minorHAnsi" w:hAnsiTheme="minorHAnsi"/>
      <w:iCs/>
      <w:sz w:val="24"/>
      <w:szCs w:val="24"/>
    </w:rPr>
  </w:style>
  <w:style w:type="character" w:customStyle="1" w:styleId="PlanOutlineBody2Char">
    <w:name w:val="Plan Outline Body 2 Char"/>
    <w:basedOn w:val="PlanOutlineBodyChar"/>
    <w:link w:val="PlanOutlineBody2"/>
    <w:rsid w:val="00F55C1D"/>
    <w:rPr>
      <w:rFonts w:asciiTheme="minorHAnsi" w:eastAsiaTheme="minorHAnsi" w:hAnsiTheme="minorHAnsi"/>
      <w:iCs/>
      <w:sz w:val="24"/>
      <w:szCs w:val="24"/>
    </w:rPr>
  </w:style>
  <w:style w:type="paragraph" w:customStyle="1" w:styleId="Topic">
    <w:name w:val="Topic"/>
    <w:next w:val="Topic-Definition"/>
    <w:qFormat/>
    <w:rsid w:val="00353AB6"/>
    <w:pPr>
      <w:keepNext/>
      <w:keepLines/>
      <w:pBdr>
        <w:bottom w:val="single" w:sz="4" w:space="1" w:color="auto"/>
      </w:pBdr>
      <w:spacing w:before="240" w:after="60"/>
    </w:pPr>
    <w:rPr>
      <w:rFonts w:asciiTheme="minorHAnsi" w:eastAsiaTheme="minorHAnsi" w:hAnsiTheme="minorHAnsi"/>
      <w:b/>
      <w:iCs/>
      <w:sz w:val="24"/>
      <w:szCs w:val="24"/>
    </w:rPr>
  </w:style>
  <w:style w:type="paragraph" w:customStyle="1" w:styleId="Topic-Definition">
    <w:name w:val="Topic - Definition"/>
    <w:link w:val="Topic-DefinitionChar"/>
    <w:qFormat/>
    <w:rsid w:val="00353AB6"/>
    <w:pPr>
      <w:spacing w:after="80"/>
      <w:ind w:left="288"/>
    </w:pPr>
    <w:rPr>
      <w:rFonts w:asciiTheme="minorHAnsi" w:eastAsiaTheme="minorHAnsi" w:hAnsiTheme="minorHAnsi"/>
      <w:iCs/>
      <w:sz w:val="24"/>
      <w:szCs w:val="24"/>
    </w:rPr>
  </w:style>
  <w:style w:type="paragraph" w:customStyle="1" w:styleId="Topic-List1">
    <w:name w:val="Topic - List 1"/>
    <w:basedOn w:val="Topic-Definition"/>
    <w:qFormat/>
    <w:rsid w:val="00353AB6"/>
    <w:pPr>
      <w:numPr>
        <w:numId w:val="21"/>
      </w:numPr>
      <w:spacing w:before="40" w:after="40"/>
      <w:ind w:left="630"/>
    </w:pPr>
  </w:style>
  <w:style w:type="paragraph" w:customStyle="1" w:styleId="Topic-List2">
    <w:name w:val="Topic - List 2"/>
    <w:basedOn w:val="Topic-List1"/>
    <w:qFormat/>
    <w:rsid w:val="00353AB6"/>
    <w:pPr>
      <w:numPr>
        <w:ilvl w:val="1"/>
      </w:numPr>
      <w:ind w:left="1080"/>
    </w:pPr>
  </w:style>
  <w:style w:type="paragraph" w:customStyle="1" w:styleId="Topic-DefKeepWithNext">
    <w:name w:val="Topic - Def (KeepWithNext)"/>
    <w:basedOn w:val="Topic-Definition"/>
    <w:link w:val="Topic-DefKeepWithNextChar"/>
    <w:qFormat/>
    <w:rsid w:val="00353AB6"/>
    <w:pPr>
      <w:keepNext/>
      <w:spacing w:before="60" w:after="60"/>
    </w:pPr>
  </w:style>
  <w:style w:type="character" w:customStyle="1" w:styleId="Topic-DefinitionChar">
    <w:name w:val="Topic - Definition Char"/>
    <w:basedOn w:val="DefaultParagraphFont"/>
    <w:link w:val="Topic-Definition"/>
    <w:rsid w:val="00353AB6"/>
    <w:rPr>
      <w:rFonts w:asciiTheme="minorHAnsi" w:eastAsiaTheme="minorHAnsi" w:hAnsiTheme="minorHAnsi"/>
      <w:iCs/>
      <w:sz w:val="24"/>
      <w:szCs w:val="24"/>
    </w:rPr>
  </w:style>
  <w:style w:type="character" w:customStyle="1" w:styleId="Topic-DefKeepWithNextChar">
    <w:name w:val="Topic - Def (KeepWithNext) Char"/>
    <w:basedOn w:val="Topic-DefinitionChar"/>
    <w:link w:val="Topic-DefKeepWithNext"/>
    <w:rsid w:val="00353AB6"/>
    <w:rPr>
      <w:rFonts w:asciiTheme="minorHAnsi" w:eastAsiaTheme="minorHAnsi" w:hAnsiTheme="minorHAnsi"/>
      <w:iCs/>
      <w:sz w:val="24"/>
      <w:szCs w:val="24"/>
    </w:rPr>
  </w:style>
  <w:style w:type="character" w:customStyle="1" w:styleId="ReferenceLink">
    <w:name w:val="Reference Link"/>
    <w:basedOn w:val="Hyperlink"/>
    <w:uiPriority w:val="1"/>
    <w:qFormat/>
    <w:rsid w:val="00353AB6"/>
    <w:rPr>
      <w:color w:val="auto"/>
      <w:u w:val="none"/>
    </w:rPr>
  </w:style>
  <w:style w:type="paragraph" w:styleId="Revision">
    <w:name w:val="Revision"/>
    <w:hidden/>
    <w:uiPriority w:val="99"/>
    <w:semiHidden/>
    <w:rsid w:val="00CF249F"/>
    <w:rPr>
      <w:rFonts w:asciiTheme="minorHAnsi" w:eastAsiaTheme="minorHAnsi" w:hAnsiTheme="minorHAnsi"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330164">
      <w:bodyDiv w:val="1"/>
      <w:marLeft w:val="0"/>
      <w:marRight w:val="0"/>
      <w:marTop w:val="0"/>
      <w:marBottom w:val="0"/>
      <w:divBdr>
        <w:top w:val="none" w:sz="0" w:space="0" w:color="auto"/>
        <w:left w:val="none" w:sz="0" w:space="0" w:color="auto"/>
        <w:bottom w:val="none" w:sz="0" w:space="0" w:color="auto"/>
        <w:right w:val="none" w:sz="0" w:space="0" w:color="auto"/>
      </w:divBdr>
      <w:divsChild>
        <w:div w:id="101650693">
          <w:marLeft w:val="0"/>
          <w:marRight w:val="0"/>
          <w:marTop w:val="0"/>
          <w:marBottom w:val="0"/>
          <w:divBdr>
            <w:top w:val="none" w:sz="0" w:space="0" w:color="auto"/>
            <w:left w:val="none" w:sz="0" w:space="0" w:color="auto"/>
            <w:bottom w:val="none" w:sz="0" w:space="0" w:color="auto"/>
            <w:right w:val="none" w:sz="0" w:space="0" w:color="auto"/>
          </w:divBdr>
        </w:div>
      </w:divsChild>
    </w:div>
    <w:div w:id="415826111">
      <w:bodyDiv w:val="1"/>
      <w:marLeft w:val="0"/>
      <w:marRight w:val="0"/>
      <w:marTop w:val="0"/>
      <w:marBottom w:val="0"/>
      <w:divBdr>
        <w:top w:val="none" w:sz="0" w:space="0" w:color="auto"/>
        <w:left w:val="none" w:sz="0" w:space="0" w:color="auto"/>
        <w:bottom w:val="none" w:sz="0" w:space="0" w:color="auto"/>
        <w:right w:val="none" w:sz="0" w:space="0" w:color="auto"/>
      </w:divBdr>
    </w:div>
    <w:div w:id="598952061">
      <w:bodyDiv w:val="1"/>
      <w:marLeft w:val="0"/>
      <w:marRight w:val="0"/>
      <w:marTop w:val="0"/>
      <w:marBottom w:val="0"/>
      <w:divBdr>
        <w:top w:val="none" w:sz="0" w:space="0" w:color="auto"/>
        <w:left w:val="none" w:sz="0" w:space="0" w:color="auto"/>
        <w:bottom w:val="none" w:sz="0" w:space="0" w:color="auto"/>
        <w:right w:val="none" w:sz="0" w:space="0" w:color="auto"/>
      </w:divBdr>
    </w:div>
    <w:div w:id="744185639">
      <w:bodyDiv w:val="1"/>
      <w:marLeft w:val="0"/>
      <w:marRight w:val="0"/>
      <w:marTop w:val="0"/>
      <w:marBottom w:val="0"/>
      <w:divBdr>
        <w:top w:val="none" w:sz="0" w:space="0" w:color="auto"/>
        <w:left w:val="none" w:sz="0" w:space="0" w:color="auto"/>
        <w:bottom w:val="none" w:sz="0" w:space="0" w:color="auto"/>
        <w:right w:val="none" w:sz="0" w:space="0" w:color="auto"/>
      </w:divBdr>
    </w:div>
    <w:div w:id="806972325">
      <w:bodyDiv w:val="1"/>
      <w:marLeft w:val="0"/>
      <w:marRight w:val="0"/>
      <w:marTop w:val="0"/>
      <w:marBottom w:val="0"/>
      <w:divBdr>
        <w:top w:val="none" w:sz="0" w:space="0" w:color="auto"/>
        <w:left w:val="none" w:sz="0" w:space="0" w:color="auto"/>
        <w:bottom w:val="none" w:sz="0" w:space="0" w:color="auto"/>
        <w:right w:val="none" w:sz="0" w:space="0" w:color="auto"/>
      </w:divBdr>
    </w:div>
    <w:div w:id="959916420">
      <w:bodyDiv w:val="1"/>
      <w:marLeft w:val="0"/>
      <w:marRight w:val="0"/>
      <w:marTop w:val="0"/>
      <w:marBottom w:val="0"/>
      <w:divBdr>
        <w:top w:val="none" w:sz="0" w:space="0" w:color="auto"/>
        <w:left w:val="none" w:sz="0" w:space="0" w:color="auto"/>
        <w:bottom w:val="none" w:sz="0" w:space="0" w:color="auto"/>
        <w:right w:val="none" w:sz="0" w:space="0" w:color="auto"/>
      </w:divBdr>
    </w:div>
    <w:div w:id="1001353897">
      <w:bodyDiv w:val="1"/>
      <w:marLeft w:val="0"/>
      <w:marRight w:val="0"/>
      <w:marTop w:val="0"/>
      <w:marBottom w:val="0"/>
      <w:divBdr>
        <w:top w:val="none" w:sz="0" w:space="0" w:color="auto"/>
        <w:left w:val="none" w:sz="0" w:space="0" w:color="auto"/>
        <w:bottom w:val="none" w:sz="0" w:space="0" w:color="auto"/>
        <w:right w:val="none" w:sz="0" w:space="0" w:color="auto"/>
      </w:divBdr>
    </w:div>
    <w:div w:id="1186019823">
      <w:bodyDiv w:val="1"/>
      <w:marLeft w:val="0"/>
      <w:marRight w:val="0"/>
      <w:marTop w:val="0"/>
      <w:marBottom w:val="0"/>
      <w:divBdr>
        <w:top w:val="none" w:sz="0" w:space="0" w:color="auto"/>
        <w:left w:val="none" w:sz="0" w:space="0" w:color="auto"/>
        <w:bottom w:val="none" w:sz="0" w:space="0" w:color="auto"/>
        <w:right w:val="none" w:sz="0" w:space="0" w:color="auto"/>
      </w:divBdr>
    </w:div>
    <w:div w:id="1257596971">
      <w:bodyDiv w:val="1"/>
      <w:marLeft w:val="0"/>
      <w:marRight w:val="0"/>
      <w:marTop w:val="0"/>
      <w:marBottom w:val="0"/>
      <w:divBdr>
        <w:top w:val="none" w:sz="0" w:space="0" w:color="auto"/>
        <w:left w:val="none" w:sz="0" w:space="0" w:color="auto"/>
        <w:bottom w:val="none" w:sz="0" w:space="0" w:color="auto"/>
        <w:right w:val="none" w:sz="0" w:space="0" w:color="auto"/>
      </w:divBdr>
    </w:div>
    <w:div w:id="1341934562">
      <w:bodyDiv w:val="1"/>
      <w:marLeft w:val="0"/>
      <w:marRight w:val="0"/>
      <w:marTop w:val="0"/>
      <w:marBottom w:val="0"/>
      <w:divBdr>
        <w:top w:val="none" w:sz="0" w:space="0" w:color="auto"/>
        <w:left w:val="none" w:sz="0" w:space="0" w:color="auto"/>
        <w:bottom w:val="none" w:sz="0" w:space="0" w:color="auto"/>
        <w:right w:val="none" w:sz="0" w:space="0" w:color="auto"/>
      </w:divBdr>
      <w:divsChild>
        <w:div w:id="226965422">
          <w:marLeft w:val="0"/>
          <w:marRight w:val="0"/>
          <w:marTop w:val="0"/>
          <w:marBottom w:val="0"/>
          <w:divBdr>
            <w:top w:val="none" w:sz="0" w:space="0" w:color="auto"/>
            <w:left w:val="none" w:sz="0" w:space="0" w:color="auto"/>
            <w:bottom w:val="none" w:sz="0" w:space="0" w:color="auto"/>
            <w:right w:val="none" w:sz="0" w:space="0" w:color="auto"/>
          </w:divBdr>
        </w:div>
        <w:div w:id="414396180">
          <w:marLeft w:val="0"/>
          <w:marRight w:val="0"/>
          <w:marTop w:val="0"/>
          <w:marBottom w:val="0"/>
          <w:divBdr>
            <w:top w:val="none" w:sz="0" w:space="0" w:color="auto"/>
            <w:left w:val="none" w:sz="0" w:space="0" w:color="auto"/>
            <w:bottom w:val="none" w:sz="0" w:space="0" w:color="auto"/>
            <w:right w:val="none" w:sz="0" w:space="0" w:color="auto"/>
          </w:divBdr>
        </w:div>
        <w:div w:id="716274886">
          <w:marLeft w:val="675"/>
          <w:marRight w:val="0"/>
          <w:marTop w:val="0"/>
          <w:marBottom w:val="0"/>
          <w:divBdr>
            <w:top w:val="none" w:sz="0" w:space="0" w:color="auto"/>
            <w:left w:val="none" w:sz="0" w:space="0" w:color="auto"/>
            <w:bottom w:val="none" w:sz="0" w:space="0" w:color="auto"/>
            <w:right w:val="none" w:sz="0" w:space="0" w:color="auto"/>
          </w:divBdr>
        </w:div>
        <w:div w:id="735393024">
          <w:marLeft w:val="675"/>
          <w:marRight w:val="0"/>
          <w:marTop w:val="0"/>
          <w:marBottom w:val="0"/>
          <w:divBdr>
            <w:top w:val="none" w:sz="0" w:space="0" w:color="auto"/>
            <w:left w:val="none" w:sz="0" w:space="0" w:color="auto"/>
            <w:bottom w:val="none" w:sz="0" w:space="0" w:color="auto"/>
            <w:right w:val="none" w:sz="0" w:space="0" w:color="auto"/>
          </w:divBdr>
        </w:div>
        <w:div w:id="882981953">
          <w:marLeft w:val="675"/>
          <w:marRight w:val="0"/>
          <w:marTop w:val="0"/>
          <w:marBottom w:val="0"/>
          <w:divBdr>
            <w:top w:val="none" w:sz="0" w:space="0" w:color="auto"/>
            <w:left w:val="none" w:sz="0" w:space="0" w:color="auto"/>
            <w:bottom w:val="none" w:sz="0" w:space="0" w:color="auto"/>
            <w:right w:val="none" w:sz="0" w:space="0" w:color="auto"/>
          </w:divBdr>
        </w:div>
        <w:div w:id="996301836">
          <w:marLeft w:val="0"/>
          <w:marRight w:val="0"/>
          <w:marTop w:val="0"/>
          <w:marBottom w:val="0"/>
          <w:divBdr>
            <w:top w:val="none" w:sz="0" w:space="0" w:color="auto"/>
            <w:left w:val="none" w:sz="0" w:space="0" w:color="auto"/>
            <w:bottom w:val="none" w:sz="0" w:space="0" w:color="auto"/>
            <w:right w:val="none" w:sz="0" w:space="0" w:color="auto"/>
          </w:divBdr>
        </w:div>
        <w:div w:id="1049065909">
          <w:marLeft w:val="675"/>
          <w:marRight w:val="0"/>
          <w:marTop w:val="0"/>
          <w:marBottom w:val="0"/>
          <w:divBdr>
            <w:top w:val="none" w:sz="0" w:space="0" w:color="auto"/>
            <w:left w:val="none" w:sz="0" w:space="0" w:color="auto"/>
            <w:bottom w:val="none" w:sz="0" w:space="0" w:color="auto"/>
            <w:right w:val="none" w:sz="0" w:space="0" w:color="auto"/>
          </w:divBdr>
        </w:div>
        <w:div w:id="1106576295">
          <w:marLeft w:val="0"/>
          <w:marRight w:val="0"/>
          <w:marTop w:val="0"/>
          <w:marBottom w:val="0"/>
          <w:divBdr>
            <w:top w:val="none" w:sz="0" w:space="0" w:color="auto"/>
            <w:left w:val="none" w:sz="0" w:space="0" w:color="auto"/>
            <w:bottom w:val="none" w:sz="0" w:space="0" w:color="auto"/>
            <w:right w:val="none" w:sz="0" w:space="0" w:color="auto"/>
          </w:divBdr>
        </w:div>
        <w:div w:id="1372338360">
          <w:marLeft w:val="675"/>
          <w:marRight w:val="0"/>
          <w:marTop w:val="0"/>
          <w:marBottom w:val="0"/>
          <w:divBdr>
            <w:top w:val="none" w:sz="0" w:space="0" w:color="auto"/>
            <w:left w:val="none" w:sz="0" w:space="0" w:color="auto"/>
            <w:bottom w:val="none" w:sz="0" w:space="0" w:color="auto"/>
            <w:right w:val="none" w:sz="0" w:space="0" w:color="auto"/>
          </w:divBdr>
        </w:div>
        <w:div w:id="1436512213">
          <w:marLeft w:val="0"/>
          <w:marRight w:val="0"/>
          <w:marTop w:val="0"/>
          <w:marBottom w:val="0"/>
          <w:divBdr>
            <w:top w:val="none" w:sz="0" w:space="0" w:color="auto"/>
            <w:left w:val="none" w:sz="0" w:space="0" w:color="auto"/>
            <w:bottom w:val="none" w:sz="0" w:space="0" w:color="auto"/>
            <w:right w:val="none" w:sz="0" w:space="0" w:color="auto"/>
          </w:divBdr>
        </w:div>
        <w:div w:id="1448771162">
          <w:marLeft w:val="0"/>
          <w:marRight w:val="0"/>
          <w:marTop w:val="0"/>
          <w:marBottom w:val="0"/>
          <w:divBdr>
            <w:top w:val="none" w:sz="0" w:space="0" w:color="auto"/>
            <w:left w:val="none" w:sz="0" w:space="0" w:color="auto"/>
            <w:bottom w:val="none" w:sz="0" w:space="0" w:color="auto"/>
            <w:right w:val="none" w:sz="0" w:space="0" w:color="auto"/>
          </w:divBdr>
        </w:div>
        <w:div w:id="1831671698">
          <w:marLeft w:val="0"/>
          <w:marRight w:val="0"/>
          <w:marTop w:val="0"/>
          <w:marBottom w:val="0"/>
          <w:divBdr>
            <w:top w:val="none" w:sz="0" w:space="0" w:color="auto"/>
            <w:left w:val="none" w:sz="0" w:space="0" w:color="auto"/>
            <w:bottom w:val="none" w:sz="0" w:space="0" w:color="auto"/>
            <w:right w:val="none" w:sz="0" w:space="0" w:color="auto"/>
          </w:divBdr>
        </w:div>
        <w:div w:id="1844972640">
          <w:marLeft w:val="675"/>
          <w:marRight w:val="0"/>
          <w:marTop w:val="0"/>
          <w:marBottom w:val="0"/>
          <w:divBdr>
            <w:top w:val="none" w:sz="0" w:space="0" w:color="auto"/>
            <w:left w:val="none" w:sz="0" w:space="0" w:color="auto"/>
            <w:bottom w:val="none" w:sz="0" w:space="0" w:color="auto"/>
            <w:right w:val="none" w:sz="0" w:space="0" w:color="auto"/>
          </w:divBdr>
        </w:div>
        <w:div w:id="2056853442">
          <w:marLeft w:val="675"/>
          <w:marRight w:val="0"/>
          <w:marTop w:val="0"/>
          <w:marBottom w:val="0"/>
          <w:divBdr>
            <w:top w:val="none" w:sz="0" w:space="0" w:color="auto"/>
            <w:left w:val="none" w:sz="0" w:space="0" w:color="auto"/>
            <w:bottom w:val="none" w:sz="0" w:space="0" w:color="auto"/>
            <w:right w:val="none" w:sz="0" w:space="0" w:color="auto"/>
          </w:divBdr>
        </w:div>
        <w:div w:id="2091731791">
          <w:marLeft w:val="0"/>
          <w:marRight w:val="0"/>
          <w:marTop w:val="0"/>
          <w:marBottom w:val="300"/>
          <w:divBdr>
            <w:top w:val="none" w:sz="0" w:space="0" w:color="auto"/>
            <w:left w:val="none" w:sz="0" w:space="0" w:color="auto"/>
            <w:bottom w:val="none" w:sz="0" w:space="0" w:color="auto"/>
            <w:right w:val="none" w:sz="0" w:space="0" w:color="auto"/>
          </w:divBdr>
          <w:divsChild>
            <w:div w:id="61984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465520">
      <w:bodyDiv w:val="1"/>
      <w:marLeft w:val="0"/>
      <w:marRight w:val="0"/>
      <w:marTop w:val="0"/>
      <w:marBottom w:val="0"/>
      <w:divBdr>
        <w:top w:val="none" w:sz="0" w:space="0" w:color="auto"/>
        <w:left w:val="none" w:sz="0" w:space="0" w:color="auto"/>
        <w:bottom w:val="none" w:sz="0" w:space="0" w:color="auto"/>
        <w:right w:val="none" w:sz="0" w:space="0" w:color="auto"/>
      </w:divBdr>
    </w:div>
    <w:div w:id="1437365896">
      <w:bodyDiv w:val="1"/>
      <w:marLeft w:val="0"/>
      <w:marRight w:val="0"/>
      <w:marTop w:val="0"/>
      <w:marBottom w:val="0"/>
      <w:divBdr>
        <w:top w:val="none" w:sz="0" w:space="0" w:color="auto"/>
        <w:left w:val="none" w:sz="0" w:space="0" w:color="auto"/>
        <w:bottom w:val="none" w:sz="0" w:space="0" w:color="auto"/>
        <w:right w:val="none" w:sz="0" w:space="0" w:color="auto"/>
      </w:divBdr>
    </w:div>
    <w:div w:id="1536187422">
      <w:bodyDiv w:val="1"/>
      <w:marLeft w:val="0"/>
      <w:marRight w:val="0"/>
      <w:marTop w:val="0"/>
      <w:marBottom w:val="0"/>
      <w:divBdr>
        <w:top w:val="none" w:sz="0" w:space="0" w:color="auto"/>
        <w:left w:val="none" w:sz="0" w:space="0" w:color="auto"/>
        <w:bottom w:val="none" w:sz="0" w:space="0" w:color="auto"/>
        <w:right w:val="none" w:sz="0" w:space="0" w:color="auto"/>
      </w:divBdr>
    </w:div>
    <w:div w:id="1557159971">
      <w:bodyDiv w:val="1"/>
      <w:marLeft w:val="0"/>
      <w:marRight w:val="0"/>
      <w:marTop w:val="0"/>
      <w:marBottom w:val="0"/>
      <w:divBdr>
        <w:top w:val="none" w:sz="0" w:space="0" w:color="auto"/>
        <w:left w:val="none" w:sz="0" w:space="0" w:color="auto"/>
        <w:bottom w:val="none" w:sz="0" w:space="0" w:color="auto"/>
        <w:right w:val="none" w:sz="0" w:space="0" w:color="auto"/>
      </w:divBdr>
    </w:div>
    <w:div w:id="1614437637">
      <w:bodyDiv w:val="1"/>
      <w:marLeft w:val="0"/>
      <w:marRight w:val="0"/>
      <w:marTop w:val="0"/>
      <w:marBottom w:val="0"/>
      <w:divBdr>
        <w:top w:val="none" w:sz="0" w:space="0" w:color="auto"/>
        <w:left w:val="none" w:sz="0" w:space="0" w:color="auto"/>
        <w:bottom w:val="none" w:sz="0" w:space="0" w:color="auto"/>
        <w:right w:val="none" w:sz="0" w:space="0" w:color="auto"/>
      </w:divBdr>
    </w:div>
    <w:div w:id="1644775872">
      <w:bodyDiv w:val="1"/>
      <w:marLeft w:val="0"/>
      <w:marRight w:val="0"/>
      <w:marTop w:val="0"/>
      <w:marBottom w:val="0"/>
      <w:divBdr>
        <w:top w:val="none" w:sz="0" w:space="0" w:color="auto"/>
        <w:left w:val="none" w:sz="0" w:space="0" w:color="auto"/>
        <w:bottom w:val="none" w:sz="0" w:space="0" w:color="auto"/>
        <w:right w:val="none" w:sz="0" w:space="0" w:color="auto"/>
      </w:divBdr>
    </w:div>
    <w:div w:id="1688602694">
      <w:bodyDiv w:val="1"/>
      <w:marLeft w:val="0"/>
      <w:marRight w:val="0"/>
      <w:marTop w:val="0"/>
      <w:marBottom w:val="0"/>
      <w:divBdr>
        <w:top w:val="none" w:sz="0" w:space="0" w:color="auto"/>
        <w:left w:val="none" w:sz="0" w:space="0" w:color="auto"/>
        <w:bottom w:val="none" w:sz="0" w:space="0" w:color="auto"/>
        <w:right w:val="none" w:sz="0" w:space="0" w:color="auto"/>
      </w:divBdr>
    </w:div>
    <w:div w:id="1734309459">
      <w:bodyDiv w:val="1"/>
      <w:marLeft w:val="0"/>
      <w:marRight w:val="0"/>
      <w:marTop w:val="0"/>
      <w:marBottom w:val="0"/>
      <w:divBdr>
        <w:top w:val="none" w:sz="0" w:space="0" w:color="auto"/>
        <w:left w:val="none" w:sz="0" w:space="0" w:color="auto"/>
        <w:bottom w:val="none" w:sz="0" w:space="0" w:color="auto"/>
        <w:right w:val="none" w:sz="0" w:space="0" w:color="auto"/>
      </w:divBdr>
    </w:div>
    <w:div w:id="1947420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nist.gov/itl/applied-cybersecurity/privacy-engineering/resources" TargetMode="External"/><Relationship Id="rId2" Type="http://schemas.openxmlformats.org/officeDocument/2006/relationships/hyperlink" Target="https://csrc.nist.gov/pubs/sp/800/161/r1/upd1/final" TargetMode="External"/><Relationship Id="rId1" Type="http://schemas.openxmlformats.org/officeDocument/2006/relationships/hyperlink" Target="https://www.nist.gov/privacy-framewor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l4\OneDrive%20-%20NIST\Documents\Custom%20Office%20Templates\2024_Template_Cybersecurity_SP800_IR.dotx" TargetMode="External"/></Relationships>
</file>

<file path=word/theme/theme1.xml><?xml version="1.0" encoding="utf-8"?>
<a:theme xmlns:a="http://schemas.openxmlformats.org/drawingml/2006/main" name="NIST-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ST Tech Pu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IST-theme" id="{391FDEFA-E6E4-4882-9EBF-786C8B98DA0E}" vid="{E4C99074-3DB4-4808-ACEE-590FC1B0739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Month Year</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D77142C4C08940854A18CA5CC800EE" ma:contentTypeVersion="16" ma:contentTypeDescription="Create a new document." ma:contentTypeScope="" ma:versionID="a4dd97288855e506ad4f832a167929b7">
  <xsd:schema xmlns:xsd="http://www.w3.org/2001/XMLSchema" xmlns:xs="http://www.w3.org/2001/XMLSchema" xmlns:p="http://schemas.microsoft.com/office/2006/metadata/properties" xmlns:ns1="http://schemas.microsoft.com/sharepoint/v3" xmlns:ns2="85ab900e-2b2e-4232-90cf-f6d111adcfcb" xmlns:ns3="dd21c386-3647-42ab-a9df-1eea3e636741" targetNamespace="http://schemas.microsoft.com/office/2006/metadata/properties" ma:root="true" ma:fieldsID="0fdf2f7136d78dc36b4b2f3243e7e894" ns1:_="" ns2:_="" ns3:_="">
    <xsd:import namespace="http://schemas.microsoft.com/sharepoint/v3"/>
    <xsd:import namespace="85ab900e-2b2e-4232-90cf-f6d111adcfcb"/>
    <xsd:import namespace="dd21c386-3647-42ab-a9df-1eea3e6367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ab900e-2b2e-4232-90cf-f6d111adcf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e6a98a9-4721-402f-9b0e-578e6c4977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21c386-3647-42ab-a9df-1eea3e63674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df4fe8a-dda6-479d-8e92-b64bc1f15bb0}" ma:internalName="TaxCatchAll" ma:showField="CatchAllData" ma:web="dd21c386-3647-42ab-a9df-1eea3e6367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d21c386-3647-42ab-a9df-1eea3e636741" xsi:nil="true"/>
    <lcf76f155ced4ddcb4097134ff3c332f xmlns="85ab900e-2b2e-4232-90cf-f6d111adcfcb">
      <Terms xmlns="http://schemas.microsoft.com/office/infopath/2007/PartnerControls"/>
    </lcf76f155ced4ddcb4097134ff3c332f>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D34B5C-F01B-4F81-B0D6-818520800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ab900e-2b2e-4232-90cf-f6d111adcfcb"/>
    <ds:schemaRef ds:uri="dd21c386-3647-42ab-a9df-1eea3e636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BC9864-283C-4A55-8C90-39ED24401D7A}">
  <ds:schemaRefs>
    <ds:schemaRef ds:uri="http://schemas.microsoft.com/sharepoint/v3/contenttype/forms"/>
  </ds:schemaRefs>
</ds:datastoreItem>
</file>

<file path=customXml/itemProps4.xml><?xml version="1.0" encoding="utf-8"?>
<ds:datastoreItem xmlns:ds="http://schemas.openxmlformats.org/officeDocument/2006/customXml" ds:itemID="{D95D681D-F647-4694-8D5A-77548D56C8C8}">
  <ds:schemaRefs>
    <ds:schemaRef ds:uri="http://schemas.microsoft.com/office/2006/metadata/properties"/>
    <ds:schemaRef ds:uri="http://schemas.microsoft.com/office/infopath/2007/PartnerControls"/>
    <ds:schemaRef ds:uri="http://schemas.microsoft.com/sharepoint/v3"/>
    <ds:schemaRef ds:uri="dd21c386-3647-42ab-a9df-1eea3e636741"/>
    <ds:schemaRef ds:uri="85ab900e-2b2e-4232-90cf-f6d111adcfcb"/>
  </ds:schemaRefs>
</ds:datastoreItem>
</file>

<file path=customXml/itemProps5.xml><?xml version="1.0" encoding="utf-8"?>
<ds:datastoreItem xmlns:ds="http://schemas.openxmlformats.org/officeDocument/2006/customXml" ds:itemID="{F7C9ED76-A614-4884-A3E5-AD1D6C2D0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2024_Template_Cybersecurity_SP800_IR.dotx</Template>
  <TotalTime>26</TotalTime>
  <Pages>17</Pages>
  <Words>3314</Words>
  <Characters>21247</Characters>
  <Application>Microsoft Office Word</Application>
  <DocSecurity>0</DocSecurity>
  <Lines>360</Lines>
  <Paragraphs>186</Paragraphs>
  <ScaleCrop>false</ScaleCrop>
  <HeadingPairs>
    <vt:vector size="2" baseType="variant">
      <vt:variant>
        <vt:lpstr>Title</vt:lpstr>
      </vt:variant>
      <vt:variant>
        <vt:i4>1</vt:i4>
      </vt:variant>
    </vt:vector>
  </HeadingPairs>
  <TitlesOfParts>
    <vt:vector size="1" baseType="lpstr">
      <vt:lpstr>SP 800-18r2 ipd System Plan Roles and Responsibilities</vt:lpstr>
    </vt:vector>
  </TitlesOfParts>
  <Company>NIST</Company>
  <LinksUpToDate>false</LinksUpToDate>
  <CharactersWithSpaces>24375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 800-18r2 ipd System Plan Roles and Responsibilities</dc:title>
  <dc:subject>The roles and responsibilities identified in this document are specific to the development, approval, and maintenance of system security, system privacy, and cybersecurity supply chain risk management (C SCRM) plans. The naming conventions for the roles and responsibilities associated with system plan development may vary by organization. This document is not intended to be a comprehensive list of all possible roles and their respective responsibilities within an organization. Rather, it highlights key roles and responsibilities in the development, maintenance, and utilization of system plans. NIST Special Publication (SP) 800 37, Appendix D, provides additional information about the roles and responsibilities associated with the NIST Risk Management Framework (RMF) steps.</dc:subject>
  <dc:creator>NIST</dc:creator>
  <cp:keywords>[Keywords]</cp:keywords>
  <dc:description/>
  <cp:lastModifiedBy>Foti, James (Fed)</cp:lastModifiedBy>
  <cp:revision>299</cp:revision>
  <cp:lastPrinted>2012-04-03T18:56:00Z</cp:lastPrinted>
  <dcterms:created xsi:type="dcterms:W3CDTF">2025-03-12T16:45:00Z</dcterms:created>
  <dcterms:modified xsi:type="dcterms:W3CDTF">2025-05-28T14:54:00Z</dcterms:modified>
  <cp:category>Publication Identifier</cp:category>
  <cp:contentStatus>Draft Stage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0x010100F2D77142C4C08940854A18CA5CC800EE</vt:lpwstr>
  </property>
  <property fmtid="{D5CDD505-2E9C-101B-9397-08002B2CF9AE}" pid="3" name="Order">
    <vt:r8>10700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y fmtid="{D5CDD505-2E9C-101B-9397-08002B2CF9AE}" pid="11" name="DOI (Machine-readable PubID)">
    <vt:lpwstr>NIST.XXX.XXXX</vt:lpwstr>
  </property>
  <property fmtid="{D5CDD505-2E9C-101B-9397-08002B2CF9AE}" pid="12" name="ShortTitleLine1">
    <vt:lpwstr>[ShortTitleLine1]</vt:lpwstr>
  </property>
  <property fmtid="{D5CDD505-2E9C-101B-9397-08002B2CF9AE}" pid="13" name="ShortTitleLine2">
    <vt:lpwstr>[ShortTitleLine2]</vt:lpwstr>
  </property>
  <property fmtid="{D5CDD505-2E9C-101B-9397-08002B2CF9AE}" pid="14" name="GrammarlyDocumentId">
    <vt:lpwstr>78f78344-853a-454b-a6ae-de3639ffbc7c</vt:lpwstr>
  </property>
</Properties>
</file>